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方正黑体简体" w:hAnsi="方正黑体简体" w:eastAsia="方正黑体简体" w:cs="方正黑体简体"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  <w:t>附件1</w:t>
      </w:r>
      <w:bookmarkStart w:id="0" w:name="_GoBack"/>
      <w:bookmarkEnd w:id="0"/>
    </w:p>
    <w:tbl>
      <w:tblPr>
        <w:tblStyle w:val="3"/>
        <w:tblW w:w="14000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57"/>
        <w:gridCol w:w="2555"/>
        <w:gridCol w:w="1740"/>
        <w:gridCol w:w="1233"/>
        <w:gridCol w:w="1152"/>
        <w:gridCol w:w="1519"/>
        <w:gridCol w:w="1900"/>
        <w:gridCol w:w="1900"/>
        <w:gridCol w:w="1244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9" w:hRule="atLeast"/>
        </w:trPr>
        <w:tc>
          <w:tcPr>
            <w:tcW w:w="1400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_GBK" w:hAnsi="方正小标宋_GBK" w:eastAsia="方正小标宋_GBK" w:cs="方正小标宋_GBK"/>
                <w:i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第一师阿拉尔市公众聚集场所情况排查表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62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填报单位：</w:t>
            </w:r>
          </w:p>
        </w:tc>
        <w:tc>
          <w:tcPr>
            <w:tcW w:w="267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2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（主要负责人）</w:t>
            </w:r>
          </w:p>
        </w:tc>
        <w:tc>
          <w:tcPr>
            <w:tcW w:w="23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建筑面积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（㎡）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是否向住建部门申请消防验收或备案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是否向应急管理部门申请投入使用营业前消防安全检查告知承诺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rPr>
          <w:rFonts w:hint="default" w:ascii="宋体" w:hAnsi="宋体" w:eastAsia="方正仿宋简体" w:cs="方正仿宋简体"/>
          <w:sz w:val="32"/>
          <w:szCs w:val="32"/>
          <w:lang w:val="en-US" w:eastAsia="zh-CN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7B4B65"/>
    <w:rsid w:val="547B4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2022-04-02T04:17:00Z</dcterms:created>
  <dc:creator>不是唯一</dc:creator>
  <cp:lastModifiedBy>不是唯一</cp:lastModifiedBy>
  <dcterms:modified xsi:type="dcterms:W3CDTF">2022-04-02T04:18:02Z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B548E2CBD8DA47A39C164C8701FBC6F4</vt:lpwstr>
  </property>
  <property fmtid="{D5CDD505-2E9C-101B-9397-08002B2CF9AE}" pid="4" name="KSOSaveFontToCloudKey">
    <vt:lpwstr>5408407_cloud</vt:lpwstr>
  </property>
</Properties>
</file>