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方正小标宋_GBK" w:hAnsi="方正小标宋_GBK" w:eastAsia="方正小标宋_GBK" w:cs="方正小标宋_GBK"/>
          <w:b w:val="0"/>
          <w:bCs/>
          <w:i w:val="0"/>
          <w:caps w:val="0"/>
          <w:color w:val="333333"/>
          <w:spacing w:val="0"/>
          <w:sz w:val="44"/>
          <w:szCs w:val="44"/>
        </w:rPr>
      </w:pPr>
      <w:bookmarkStart w:id="0" w:name="_GoBack"/>
      <w:r>
        <w:rPr>
          <w:rFonts w:hint="eastAsia" w:ascii="方正小标宋_GBK" w:hAnsi="方正小标宋_GBK" w:eastAsia="方正小标宋_GBK" w:cs="方正小标宋_GBK"/>
          <w:b w:val="0"/>
          <w:bCs/>
          <w:i w:val="0"/>
          <w:caps w:val="0"/>
          <w:color w:val="333333"/>
          <w:spacing w:val="0"/>
          <w:sz w:val="44"/>
          <w:szCs w:val="44"/>
          <w:bdr w:val="none" w:color="auto" w:sz="0" w:space="0"/>
          <w:shd w:val="clear" w:fill="FFFFFF"/>
        </w:rPr>
        <w:t>中华人民共和国城乡规划法</w:t>
      </w:r>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（2007年10月28日第十届全国人民代表大会常务委员会第三十次会议通过　根据2015年4月24日第十二届全国人民代表大会常务委员会第十四次会议《关于修改〈中华人民共和国港口法〉等七部法律的决定》第一次修正　根据2019年4月23日第十三届全国人民代表大会常务委员会第十次会议《关于修改〈中华人民共和国建筑法〉等八部法律的决定》第二次修正）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hint="eastAsia" w:ascii="微软雅黑" w:hAnsi="微软雅黑" w:eastAsia="微软雅黑" w:cs="微软雅黑"/>
          <w:i w:val="0"/>
          <w:caps w:val="0"/>
          <w:color w:val="4C4C4C"/>
          <w:spacing w:val="0"/>
          <w:sz w:val="30"/>
          <w:szCs w:val="30"/>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第一章　总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第一条</w:t>
      </w:r>
      <w:r>
        <w:rPr>
          <w:rFonts w:hint="eastAsia" w:ascii="微软雅黑" w:hAnsi="微软雅黑" w:eastAsia="微软雅黑" w:cs="微软雅黑"/>
          <w:i w:val="0"/>
          <w:caps w:val="0"/>
          <w:color w:val="4C4C4C"/>
          <w:spacing w:val="0"/>
          <w:sz w:val="30"/>
          <w:szCs w:val="30"/>
          <w:bdr w:val="none" w:color="auto" w:sz="0" w:space="0"/>
          <w:shd w:val="clear" w:fill="FFFFFF"/>
        </w:rPr>
        <w:t>　为了加强城乡规划管理，协调城乡空间布局，改善人居环境，促进城乡经济社会全面协调可持续发展，制定本法。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第二条</w:t>
      </w:r>
      <w:r>
        <w:rPr>
          <w:rFonts w:hint="eastAsia" w:ascii="微软雅黑" w:hAnsi="微软雅黑" w:eastAsia="微软雅黑" w:cs="微软雅黑"/>
          <w:i w:val="0"/>
          <w:caps w:val="0"/>
          <w:color w:val="4C4C4C"/>
          <w:spacing w:val="0"/>
          <w:sz w:val="30"/>
          <w:szCs w:val="30"/>
          <w:bdr w:val="none" w:color="auto" w:sz="0" w:space="0"/>
          <w:shd w:val="clear" w:fill="FFFFFF"/>
        </w:rPr>
        <w:t>　制定和实施城乡规划，在规划区内进行建设活动，必须遵守本法。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本法所称城乡规划，包括城镇体系规划、城市规划、镇规划、乡规划和村庄规划。城市规划、镇规划分为总体规划和详细规划。详细规划分为控制性详细规划和修建性详细规划。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本法所称规划区，是指城市、镇和村庄的建成区以及因城乡建设和发展需要，必须实行规划控制的区域。规划区的具体范围由有关人民政府在组织编制的城市总体规划、镇总体规划、乡规划和村庄规划中，根据城乡经济社会发展水平和统筹城乡发展的需要划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第三条</w:t>
      </w:r>
      <w:r>
        <w:rPr>
          <w:rFonts w:hint="eastAsia" w:ascii="微软雅黑" w:hAnsi="微软雅黑" w:eastAsia="微软雅黑" w:cs="微软雅黑"/>
          <w:i w:val="0"/>
          <w:caps w:val="0"/>
          <w:color w:val="4C4C4C"/>
          <w:spacing w:val="0"/>
          <w:sz w:val="30"/>
          <w:szCs w:val="30"/>
          <w:bdr w:val="none" w:color="auto" w:sz="0" w:space="0"/>
          <w:shd w:val="clear" w:fill="FFFFFF"/>
        </w:rPr>
        <w:t>　城市和镇应当依照本法制定城市规划和镇规划。城市、镇规划区内的建设活动应当符合规划要求。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县级以上地方人民政府根据本地农村经济社会发展水平，按照因地制宜、切实可行的原则，确定应当制定乡规划、村庄规划的区域。在确定区域内的乡、村庄，应当依照本法制定规划，规划区内的乡、村庄建设应当符合规划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县级以上地方人民政府鼓励、指导前款规定以外的区域的乡、村庄制定和实施乡规划、村庄规划。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第四条</w:t>
      </w:r>
      <w:r>
        <w:rPr>
          <w:rFonts w:hint="eastAsia" w:ascii="微软雅黑" w:hAnsi="微软雅黑" w:eastAsia="微软雅黑" w:cs="微软雅黑"/>
          <w:i w:val="0"/>
          <w:caps w:val="0"/>
          <w:color w:val="4C4C4C"/>
          <w:spacing w:val="0"/>
          <w:sz w:val="30"/>
          <w:szCs w:val="30"/>
          <w:bdr w:val="none" w:color="auto" w:sz="0" w:space="0"/>
          <w:shd w:val="clear" w:fill="FFFFFF"/>
        </w:rPr>
        <w:t>　制定和实施城乡规划，应当遵循城乡统筹、合理布局、节约土地、集约发展和先规划后建设的原则，改善生态环境，促进资源、能源节约和综合利用，保护耕地等自然资源和历史文化遗产，保持地方特色、民族特色和传统风貌，防止污染和其他公害，并符合区域人口发展、国防建设、防灾减灾和公共卫生、公共安全的需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在规划区内进行建设活动，应当遵守土地管理、自然资源和环境保护等法律、法规的规定。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县级以上地方人民政府应当根据当地经济社会发展的实际，在城市总体规划、镇总体规划中合理确定城市、镇的发展规模、步骤和建设标准。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第五条</w:t>
      </w:r>
      <w:r>
        <w:rPr>
          <w:rFonts w:hint="eastAsia" w:ascii="微软雅黑" w:hAnsi="微软雅黑" w:eastAsia="微软雅黑" w:cs="微软雅黑"/>
          <w:i w:val="0"/>
          <w:caps w:val="0"/>
          <w:color w:val="4C4C4C"/>
          <w:spacing w:val="0"/>
          <w:sz w:val="30"/>
          <w:szCs w:val="30"/>
          <w:bdr w:val="none" w:color="auto" w:sz="0" w:space="0"/>
          <w:shd w:val="clear" w:fill="FFFFFF"/>
        </w:rPr>
        <w:t>　城市总体规划、镇总体规划以及乡规划和村庄规划的编制，应当依据国民经济和社会发展规划，并与土地利用总体规划相衔接。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第六条</w:t>
      </w:r>
      <w:r>
        <w:rPr>
          <w:rFonts w:hint="eastAsia" w:ascii="微软雅黑" w:hAnsi="微软雅黑" w:eastAsia="微软雅黑" w:cs="微软雅黑"/>
          <w:i w:val="0"/>
          <w:caps w:val="0"/>
          <w:color w:val="4C4C4C"/>
          <w:spacing w:val="0"/>
          <w:sz w:val="30"/>
          <w:szCs w:val="30"/>
          <w:bdr w:val="none" w:color="auto" w:sz="0" w:space="0"/>
          <w:shd w:val="clear" w:fill="FFFFFF"/>
        </w:rPr>
        <w:t>　各级人民政府应当将城乡规划的编制和管理经费纳入本级财政预算。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第七条</w:t>
      </w:r>
      <w:r>
        <w:rPr>
          <w:rFonts w:hint="eastAsia" w:ascii="微软雅黑" w:hAnsi="微软雅黑" w:eastAsia="微软雅黑" w:cs="微软雅黑"/>
          <w:i w:val="0"/>
          <w:caps w:val="0"/>
          <w:color w:val="4C4C4C"/>
          <w:spacing w:val="0"/>
          <w:sz w:val="30"/>
          <w:szCs w:val="30"/>
          <w:bdr w:val="none" w:color="auto" w:sz="0" w:space="0"/>
          <w:shd w:val="clear" w:fill="FFFFFF"/>
        </w:rPr>
        <w:t>　经依法批准的城乡规划，是城乡建设和规划管理的依据，未经法定程序不得修改。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第八条</w:t>
      </w:r>
      <w:r>
        <w:rPr>
          <w:rFonts w:hint="eastAsia" w:ascii="微软雅黑" w:hAnsi="微软雅黑" w:eastAsia="微软雅黑" w:cs="微软雅黑"/>
          <w:i w:val="0"/>
          <w:caps w:val="0"/>
          <w:color w:val="4C4C4C"/>
          <w:spacing w:val="0"/>
          <w:sz w:val="30"/>
          <w:szCs w:val="30"/>
          <w:bdr w:val="none" w:color="auto" w:sz="0" w:space="0"/>
          <w:shd w:val="clear" w:fill="FFFFFF"/>
        </w:rPr>
        <w:t>　城乡规划组织编制机关应当及时公布经依法批准的城乡规划。但是，法律、行政法规规定不得公开的内容除外。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第九条</w:t>
      </w:r>
      <w:r>
        <w:rPr>
          <w:rFonts w:hint="eastAsia" w:ascii="微软雅黑" w:hAnsi="微软雅黑" w:eastAsia="微软雅黑" w:cs="微软雅黑"/>
          <w:i w:val="0"/>
          <w:caps w:val="0"/>
          <w:color w:val="4C4C4C"/>
          <w:spacing w:val="0"/>
          <w:sz w:val="30"/>
          <w:szCs w:val="30"/>
          <w:bdr w:val="none" w:color="auto" w:sz="0" w:space="0"/>
          <w:shd w:val="clear" w:fill="FFFFFF"/>
        </w:rPr>
        <w:t>　任何单位和个人都应当遵守经依法批准并公布的城乡规划，服从规划管理，并有权就涉及其利害关系的建设活动是否符合规划的要求向城乡规划主管部门查询。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任何单位和个人都有权向城乡规划主管部门或者其他有关部门举报或者控告违反城乡规划的行为。城乡规划主管部门或者其他有关部门对举报或者控告，应当及时受理并组织核查、处理。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第十条</w:t>
      </w:r>
      <w:r>
        <w:rPr>
          <w:rFonts w:hint="eastAsia" w:ascii="微软雅黑" w:hAnsi="微软雅黑" w:eastAsia="微软雅黑" w:cs="微软雅黑"/>
          <w:i w:val="0"/>
          <w:caps w:val="0"/>
          <w:color w:val="4C4C4C"/>
          <w:spacing w:val="0"/>
          <w:sz w:val="30"/>
          <w:szCs w:val="30"/>
          <w:bdr w:val="none" w:color="auto" w:sz="0" w:space="0"/>
          <w:shd w:val="clear" w:fill="FFFFFF"/>
        </w:rPr>
        <w:t>　国家鼓励采用先进的科学技术，增强城乡规划的科学性，提高城乡规划实施及监督管理的效能。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第十一条</w:t>
      </w:r>
      <w:r>
        <w:rPr>
          <w:rFonts w:hint="eastAsia" w:ascii="微软雅黑" w:hAnsi="微软雅黑" w:eastAsia="微软雅黑" w:cs="微软雅黑"/>
          <w:i w:val="0"/>
          <w:caps w:val="0"/>
          <w:color w:val="4C4C4C"/>
          <w:spacing w:val="0"/>
          <w:sz w:val="30"/>
          <w:szCs w:val="30"/>
          <w:bdr w:val="none" w:color="auto" w:sz="0" w:space="0"/>
          <w:shd w:val="clear" w:fill="FFFFFF"/>
        </w:rPr>
        <w:t>　国务院城乡规划主管部门负责全国的城乡规划管理工作。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县级以上地方人民政府城乡规划主管部门负责本行政区域内的城乡规划管理工作。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第二章　城乡规划的制定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第十二条</w:t>
      </w:r>
      <w:r>
        <w:rPr>
          <w:rFonts w:hint="eastAsia" w:ascii="微软雅黑" w:hAnsi="微软雅黑" w:eastAsia="微软雅黑" w:cs="微软雅黑"/>
          <w:i w:val="0"/>
          <w:caps w:val="0"/>
          <w:color w:val="4C4C4C"/>
          <w:spacing w:val="0"/>
          <w:sz w:val="30"/>
          <w:szCs w:val="30"/>
          <w:bdr w:val="none" w:color="auto" w:sz="0" w:space="0"/>
          <w:shd w:val="clear" w:fill="FFFFFF"/>
        </w:rPr>
        <w:t>　国务院城乡规划主管部门会同国务院有关部门组织编制全国城镇体系规划，用于指导省域城镇体系规划、城市总体规划的编制。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全国城镇体系规划由国务院城乡规划主管部门报国务院审批。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第十三条</w:t>
      </w:r>
      <w:r>
        <w:rPr>
          <w:rFonts w:hint="eastAsia" w:ascii="微软雅黑" w:hAnsi="微软雅黑" w:eastAsia="微软雅黑" w:cs="微软雅黑"/>
          <w:i w:val="0"/>
          <w:caps w:val="0"/>
          <w:color w:val="4C4C4C"/>
          <w:spacing w:val="0"/>
          <w:sz w:val="30"/>
          <w:szCs w:val="30"/>
          <w:bdr w:val="none" w:color="auto" w:sz="0" w:space="0"/>
          <w:shd w:val="clear" w:fill="FFFFFF"/>
        </w:rPr>
        <w:t>　省、自治区人民政府组织编制省域城镇体系规划，报国务院审批。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省域城镇体系规划的内容应当包括：城镇空间布局和规模控制，重大基础设施的布局，为保护生态环境、资源等需要严格控制的区域。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第十四条</w:t>
      </w:r>
      <w:r>
        <w:rPr>
          <w:rFonts w:hint="eastAsia" w:ascii="微软雅黑" w:hAnsi="微软雅黑" w:eastAsia="微软雅黑" w:cs="微软雅黑"/>
          <w:i w:val="0"/>
          <w:caps w:val="0"/>
          <w:color w:val="4C4C4C"/>
          <w:spacing w:val="0"/>
          <w:sz w:val="30"/>
          <w:szCs w:val="30"/>
          <w:bdr w:val="none" w:color="auto" w:sz="0" w:space="0"/>
          <w:shd w:val="clear" w:fill="FFFFFF"/>
        </w:rPr>
        <w:t>　城市人民政府组织编制城市总体规划。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直辖市的城市总体规划由直辖市人民政府报国务院审批。省、自治区人民政府所在地的城市以及国务院确定的城市的总体规划，由省、自治区人民政府审查同意后，报国务院审批。其他城市的总体规划，由城市人民政府报省、自治区人民政府审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第十五条</w:t>
      </w:r>
      <w:r>
        <w:rPr>
          <w:rFonts w:hint="eastAsia" w:ascii="微软雅黑" w:hAnsi="微软雅黑" w:eastAsia="微软雅黑" w:cs="微软雅黑"/>
          <w:i w:val="0"/>
          <w:caps w:val="0"/>
          <w:color w:val="4C4C4C"/>
          <w:spacing w:val="0"/>
          <w:sz w:val="30"/>
          <w:szCs w:val="30"/>
          <w:bdr w:val="none" w:color="auto" w:sz="0" w:space="0"/>
          <w:shd w:val="clear" w:fill="FFFFFF"/>
        </w:rPr>
        <w:t>　县人民政府组织编制县人民政府所在地镇的总体规划，报上一级人民政府审批。其他镇的总体规划由镇人民政府组织编制，报上一级人民政府审批。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第十六条</w:t>
      </w:r>
      <w:r>
        <w:rPr>
          <w:rFonts w:hint="eastAsia" w:ascii="微软雅黑" w:hAnsi="微软雅黑" w:eastAsia="微软雅黑" w:cs="微软雅黑"/>
          <w:i w:val="0"/>
          <w:caps w:val="0"/>
          <w:color w:val="4C4C4C"/>
          <w:spacing w:val="0"/>
          <w:sz w:val="30"/>
          <w:szCs w:val="30"/>
          <w:bdr w:val="none" w:color="auto" w:sz="0" w:space="0"/>
          <w:shd w:val="clear" w:fill="FFFFFF"/>
        </w:rPr>
        <w:t>　省、自治区人民政府组织编制的省域城镇体系规划，城市、县人民政府组织编制的总体规划，在报上一级人民政府审批前，应当先经本级人民代表大会常务委员会审议，常务委员会组成人员的审议意见交由本级人民政府研究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镇人民政府组织编制的镇总体规划，在报上一级人民政府审批前，应当先经镇人民代表大会审议，代表的审议意见交由本级人民政府研究处理。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规划的组织编制机关报送审批省域城镇体系规划、城市总体规划或者镇总体规划，应当将本级人民代表大会常务委员会组成人员或者镇人民代表大会代表的审议意见和根据审议意见修改规划的情况一并报送。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第十七条</w:t>
      </w:r>
      <w:r>
        <w:rPr>
          <w:rFonts w:hint="eastAsia" w:ascii="微软雅黑" w:hAnsi="微软雅黑" w:eastAsia="微软雅黑" w:cs="微软雅黑"/>
          <w:i w:val="0"/>
          <w:caps w:val="0"/>
          <w:color w:val="4C4C4C"/>
          <w:spacing w:val="0"/>
          <w:sz w:val="30"/>
          <w:szCs w:val="30"/>
          <w:bdr w:val="none" w:color="auto" w:sz="0" w:space="0"/>
          <w:shd w:val="clear" w:fill="FFFFFF"/>
        </w:rPr>
        <w:t>　城市总体规划、镇总体规划的内容应当包括：城市、镇的发展布局，功能分区，用地布局，综合交通体系，禁止、限制和适宜建设的地域范围，各类专项规划等。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规划区范围、规划区内建设用地规模、基础设施和公共服务设施用地、水源地和水系、基本农田和绿化用地、环境保护、自然与历史文化遗产保护以及防灾减灾等内容，应当作为城市总体规划、镇总体规划的强制性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城市总体规划、镇总体规划的规划期限一般为二十年。城市总体规划还应当对城市更长远的发展作出预测性安排。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第十八条</w:t>
      </w:r>
      <w:r>
        <w:rPr>
          <w:rFonts w:hint="eastAsia" w:ascii="微软雅黑" w:hAnsi="微软雅黑" w:eastAsia="微软雅黑" w:cs="微软雅黑"/>
          <w:i w:val="0"/>
          <w:caps w:val="0"/>
          <w:color w:val="4C4C4C"/>
          <w:spacing w:val="0"/>
          <w:sz w:val="30"/>
          <w:szCs w:val="30"/>
          <w:bdr w:val="none" w:color="auto" w:sz="0" w:space="0"/>
          <w:shd w:val="clear" w:fill="FFFFFF"/>
        </w:rPr>
        <w:t>　乡规划、村庄规划应当从农村实际出发，尊重村民意愿，体现地方和农村特色。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乡规划、村庄规划的内容应当包括：规划区范围，住宅、道路、供水、排水、供电、垃圾收集、畜禽养殖场所等农村生产、生活服务设施、公益事业等各项建设的用地布局、建设要求，以及对耕地等自然资源和历史文化遗产保护、防灾减灾等的具体安排。乡规划还应当包括本行政区域内的村庄发展布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第十九条</w:t>
      </w:r>
      <w:r>
        <w:rPr>
          <w:rFonts w:hint="eastAsia" w:ascii="微软雅黑" w:hAnsi="微软雅黑" w:eastAsia="微软雅黑" w:cs="微软雅黑"/>
          <w:i w:val="0"/>
          <w:caps w:val="0"/>
          <w:color w:val="4C4C4C"/>
          <w:spacing w:val="0"/>
          <w:sz w:val="30"/>
          <w:szCs w:val="30"/>
          <w:bdr w:val="none" w:color="auto" w:sz="0" w:space="0"/>
          <w:shd w:val="clear" w:fill="FFFFFF"/>
        </w:rPr>
        <w:t>　城市人民政府城乡规划主管部门根据城市总体规划的要求，组织编制城市的控制性详细规划，经本级人民政府批准后，报本级人民代表大会常务委员会和上一级人民政府备案。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第二十条</w:t>
      </w:r>
      <w:r>
        <w:rPr>
          <w:rFonts w:hint="eastAsia" w:ascii="微软雅黑" w:hAnsi="微软雅黑" w:eastAsia="微软雅黑" w:cs="微软雅黑"/>
          <w:i w:val="0"/>
          <w:caps w:val="0"/>
          <w:color w:val="4C4C4C"/>
          <w:spacing w:val="0"/>
          <w:sz w:val="30"/>
          <w:szCs w:val="30"/>
          <w:bdr w:val="none" w:color="auto" w:sz="0" w:space="0"/>
          <w:shd w:val="clear" w:fill="FFFFFF"/>
        </w:rPr>
        <w:t>　镇人民政府根据镇总体规划的要求，组织编制镇的控制性详细规划，报上一级人民政府审批。县人民政府所在地镇的控制性详细规划，由县人民政府城乡规划主管部门根据镇总体规划的要求组织编制，经县人民政府批准后，报本级人民代表大会常务委员会和上一级人民政府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第二十一条</w:t>
      </w:r>
      <w:r>
        <w:rPr>
          <w:rFonts w:hint="eastAsia" w:ascii="微软雅黑" w:hAnsi="微软雅黑" w:eastAsia="微软雅黑" w:cs="微软雅黑"/>
          <w:i w:val="0"/>
          <w:caps w:val="0"/>
          <w:color w:val="4C4C4C"/>
          <w:spacing w:val="0"/>
          <w:sz w:val="30"/>
          <w:szCs w:val="30"/>
          <w:bdr w:val="none" w:color="auto" w:sz="0" w:space="0"/>
          <w:shd w:val="clear" w:fill="FFFFFF"/>
        </w:rPr>
        <w:t>　城市、县人民政府城乡规划主管部门和镇人民政府可以组织编制重要地块的修建性详细规划。修建性详细规划应当符合控制性详细规划。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第二十二条</w:t>
      </w:r>
      <w:r>
        <w:rPr>
          <w:rFonts w:hint="eastAsia" w:ascii="微软雅黑" w:hAnsi="微软雅黑" w:eastAsia="微软雅黑" w:cs="微软雅黑"/>
          <w:i w:val="0"/>
          <w:caps w:val="0"/>
          <w:color w:val="4C4C4C"/>
          <w:spacing w:val="0"/>
          <w:sz w:val="30"/>
          <w:szCs w:val="30"/>
          <w:bdr w:val="none" w:color="auto" w:sz="0" w:space="0"/>
          <w:shd w:val="clear" w:fill="FFFFFF"/>
        </w:rPr>
        <w:t>　乡、镇人民政府组织编制乡规划、村庄规划，报上一级人民政府审批。村庄规划在报送审批前，应当经村民会议或者村民代表会议讨论同意。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第二十三条</w:t>
      </w:r>
      <w:r>
        <w:rPr>
          <w:rFonts w:hint="eastAsia" w:ascii="微软雅黑" w:hAnsi="微软雅黑" w:eastAsia="微软雅黑" w:cs="微软雅黑"/>
          <w:i w:val="0"/>
          <w:caps w:val="0"/>
          <w:color w:val="4C4C4C"/>
          <w:spacing w:val="0"/>
          <w:sz w:val="30"/>
          <w:szCs w:val="30"/>
          <w:bdr w:val="none" w:color="auto" w:sz="0" w:space="0"/>
          <w:shd w:val="clear" w:fill="FFFFFF"/>
        </w:rPr>
        <w:t>　首都的总体规划、详细规划应当统筹考虑中央国家机关用地布局和空间安排的需要。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第二十四条</w:t>
      </w:r>
      <w:r>
        <w:rPr>
          <w:rFonts w:hint="eastAsia" w:ascii="微软雅黑" w:hAnsi="微软雅黑" w:eastAsia="微软雅黑" w:cs="微软雅黑"/>
          <w:i w:val="0"/>
          <w:caps w:val="0"/>
          <w:color w:val="4C4C4C"/>
          <w:spacing w:val="0"/>
          <w:sz w:val="30"/>
          <w:szCs w:val="30"/>
          <w:bdr w:val="none" w:color="auto" w:sz="0" w:space="0"/>
          <w:shd w:val="clear" w:fill="FFFFFF"/>
        </w:rPr>
        <w:t>　城乡规划组织编制机关应当委托具有相应资质等级的单位承担城乡规划的具体编制工作。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从事城乡规划编制工作应当具备下列条件，并经国务院城乡规划主管部门或者省、自治区、直辖市人民政府城乡规划主管部门依法审查合格，取得相应等级的资质证书后，方可在资质等级许可的范围内从事城乡规划编制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（一）有法人资格；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（二）有规定数量的经相关行业协会注册的规划师；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（三）有规定数量的相关专业技术人员；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（四）有相应的技术装备；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（五）有健全的技术、质量、财务管理制度。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编制城乡规划必须遵守国家有关标准。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第二十五条</w:t>
      </w:r>
      <w:r>
        <w:rPr>
          <w:rFonts w:hint="eastAsia" w:ascii="微软雅黑" w:hAnsi="微软雅黑" w:eastAsia="微软雅黑" w:cs="微软雅黑"/>
          <w:i w:val="0"/>
          <w:caps w:val="0"/>
          <w:color w:val="4C4C4C"/>
          <w:spacing w:val="0"/>
          <w:sz w:val="30"/>
          <w:szCs w:val="30"/>
          <w:bdr w:val="none" w:color="auto" w:sz="0" w:space="0"/>
          <w:shd w:val="clear" w:fill="FFFFFF"/>
        </w:rPr>
        <w:t>　编制城乡规划，应当具备国家规定的勘察、测绘、气象、地震、水文、环境等基础资料。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县级以上地方人民政府有关主管部门应当根据编制城乡规划的需要，及时提供有关基础资料。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第二十六条</w:t>
      </w:r>
      <w:r>
        <w:rPr>
          <w:rFonts w:hint="eastAsia" w:ascii="微软雅黑" w:hAnsi="微软雅黑" w:eastAsia="微软雅黑" w:cs="微软雅黑"/>
          <w:i w:val="0"/>
          <w:caps w:val="0"/>
          <w:color w:val="4C4C4C"/>
          <w:spacing w:val="0"/>
          <w:sz w:val="30"/>
          <w:szCs w:val="30"/>
          <w:bdr w:val="none" w:color="auto" w:sz="0" w:space="0"/>
          <w:shd w:val="clear" w:fill="FFFFFF"/>
        </w:rPr>
        <w:t>　城乡规划报送审批前，组织编制机关应当依法将城乡规划草案予以公告，并采取论证会、听证会或者其他方式征求专家和公众的意见。公告的时间不得少于三十日。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组织编制机关应当充分考虑专家和公众的意见，并在报送审批的材料中附具意见采纳情况及理由。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第二十七条</w:t>
      </w:r>
      <w:r>
        <w:rPr>
          <w:rFonts w:hint="eastAsia" w:ascii="微软雅黑" w:hAnsi="微软雅黑" w:eastAsia="微软雅黑" w:cs="微软雅黑"/>
          <w:i w:val="0"/>
          <w:caps w:val="0"/>
          <w:color w:val="4C4C4C"/>
          <w:spacing w:val="0"/>
          <w:sz w:val="30"/>
          <w:szCs w:val="30"/>
          <w:bdr w:val="none" w:color="auto" w:sz="0" w:space="0"/>
          <w:shd w:val="clear" w:fill="FFFFFF"/>
        </w:rPr>
        <w:t>　省域城镇体系规划、城市总体规划、镇总体规划批准前，审批机关应当组织专家和有关部门进行审查。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第三章　城乡规划的实施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第二十八条</w:t>
      </w:r>
      <w:r>
        <w:rPr>
          <w:rFonts w:hint="eastAsia" w:ascii="微软雅黑" w:hAnsi="微软雅黑" w:eastAsia="微软雅黑" w:cs="微软雅黑"/>
          <w:i w:val="0"/>
          <w:caps w:val="0"/>
          <w:color w:val="4C4C4C"/>
          <w:spacing w:val="0"/>
          <w:sz w:val="30"/>
          <w:szCs w:val="30"/>
          <w:bdr w:val="none" w:color="auto" w:sz="0" w:space="0"/>
          <w:shd w:val="clear" w:fill="FFFFFF"/>
        </w:rPr>
        <w:t>　地方各级人民政府应当根据当地经济社会发展水平，量力而行，尊重群众意愿，有计划、分步骤地组织实施城乡规划。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第二十九条</w:t>
      </w:r>
      <w:r>
        <w:rPr>
          <w:rFonts w:hint="eastAsia" w:ascii="微软雅黑" w:hAnsi="微软雅黑" w:eastAsia="微软雅黑" w:cs="微软雅黑"/>
          <w:i w:val="0"/>
          <w:caps w:val="0"/>
          <w:color w:val="4C4C4C"/>
          <w:spacing w:val="0"/>
          <w:sz w:val="30"/>
          <w:szCs w:val="30"/>
          <w:bdr w:val="none" w:color="auto" w:sz="0" w:space="0"/>
          <w:shd w:val="clear" w:fill="FFFFFF"/>
        </w:rPr>
        <w:t>　城市的建设和发展，应当优先安排基础设施以及公共服务设施的建设，妥善处理新区开发与旧区改建的关系，统筹兼顾进城务工人员生活和周边农村经济社会发展、村民生产与生活的需要。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镇的建设和发展，应当结合农村经济社会发展和产业结构调整，优先安排供水、排水、供电、供气、道路、通信、广播电视等基础设施和学校、卫生院、文化站、幼儿园、福利院等公共服务设施的建设，为周边农村提供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乡、村庄的建设和发展，应当因地制宜、节约用地，发挥村民自治组织的作用，引导村民合理进行建设，改善农村生产、生活条件。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第三十条</w:t>
      </w:r>
      <w:r>
        <w:rPr>
          <w:rFonts w:hint="eastAsia" w:ascii="微软雅黑" w:hAnsi="微软雅黑" w:eastAsia="微软雅黑" w:cs="微软雅黑"/>
          <w:i w:val="0"/>
          <w:caps w:val="0"/>
          <w:color w:val="4C4C4C"/>
          <w:spacing w:val="0"/>
          <w:sz w:val="30"/>
          <w:szCs w:val="30"/>
          <w:bdr w:val="none" w:color="auto" w:sz="0" w:space="0"/>
          <w:shd w:val="clear" w:fill="FFFFFF"/>
        </w:rPr>
        <w:t>　城市新区的开发和建设，应当合理确定建设规模和时序，充分利用现有市政基础设施和公共服务设施，严格保护自然资源和生态环境，体现地方特色。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在城市总体规划、镇总体规划确定的建设用地范围以外，不得设立各类开发区和城市新区。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第三十一条</w:t>
      </w:r>
      <w:r>
        <w:rPr>
          <w:rFonts w:hint="eastAsia" w:ascii="微软雅黑" w:hAnsi="微软雅黑" w:eastAsia="微软雅黑" w:cs="微软雅黑"/>
          <w:i w:val="0"/>
          <w:caps w:val="0"/>
          <w:color w:val="4C4C4C"/>
          <w:spacing w:val="0"/>
          <w:sz w:val="30"/>
          <w:szCs w:val="30"/>
          <w:bdr w:val="none" w:color="auto" w:sz="0" w:space="0"/>
          <w:shd w:val="clear" w:fill="FFFFFF"/>
        </w:rPr>
        <w:t>　旧城区的改建，应当保护历史文化遗产和传统风貌，合理确定拆迁和建设规模，有计划地对危房集中、基础设施落后等地段进行改建。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历史文化名城、名镇、名村的保护以及受保护建筑物的维护和使用，应当遵守有关法律、行政法规和国务院的规定。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第三十二条</w:t>
      </w:r>
      <w:r>
        <w:rPr>
          <w:rFonts w:hint="eastAsia" w:ascii="微软雅黑" w:hAnsi="微软雅黑" w:eastAsia="微软雅黑" w:cs="微软雅黑"/>
          <w:i w:val="0"/>
          <w:caps w:val="0"/>
          <w:color w:val="4C4C4C"/>
          <w:spacing w:val="0"/>
          <w:sz w:val="30"/>
          <w:szCs w:val="30"/>
          <w:bdr w:val="none" w:color="auto" w:sz="0" w:space="0"/>
          <w:shd w:val="clear" w:fill="FFFFFF"/>
        </w:rPr>
        <w:t>　城乡建设和发展，应当依法保护和合理利用风景名胜资源，统筹安排风景名胜区及周边乡、镇、村庄的建设。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风景名胜区的规划、建设和管理，应当遵守有关法律、行政法规和国务院的规定。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第三十三条</w:t>
      </w:r>
      <w:r>
        <w:rPr>
          <w:rFonts w:hint="eastAsia" w:ascii="微软雅黑" w:hAnsi="微软雅黑" w:eastAsia="微软雅黑" w:cs="微软雅黑"/>
          <w:i w:val="0"/>
          <w:caps w:val="0"/>
          <w:color w:val="4C4C4C"/>
          <w:spacing w:val="0"/>
          <w:sz w:val="30"/>
          <w:szCs w:val="30"/>
          <w:bdr w:val="none" w:color="auto" w:sz="0" w:space="0"/>
          <w:shd w:val="clear" w:fill="FFFFFF"/>
        </w:rPr>
        <w:t>　城市地下空间的开发和利用，应当与经济和技术发展水平相适应，遵循统筹安排、综合开发、合理利用的原则，充分考虑防灾减灾、人民防空和通信等需要，并符合城市规划，履行规划审批手续。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第三十四条</w:t>
      </w:r>
      <w:r>
        <w:rPr>
          <w:rFonts w:hint="eastAsia" w:ascii="微软雅黑" w:hAnsi="微软雅黑" w:eastAsia="微软雅黑" w:cs="微软雅黑"/>
          <w:i w:val="0"/>
          <w:caps w:val="0"/>
          <w:color w:val="4C4C4C"/>
          <w:spacing w:val="0"/>
          <w:sz w:val="30"/>
          <w:szCs w:val="30"/>
          <w:bdr w:val="none" w:color="auto" w:sz="0" w:space="0"/>
          <w:shd w:val="clear" w:fill="FFFFFF"/>
        </w:rPr>
        <w:t>　城市、县、镇人民政府应当根据城市总体规划、镇总体规划、土地利用总体规划和年度计划以及国民经济和社会发展规划，制定近期建设规划，报总体规划审批机关备案。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近期建设规划应当以重要基础设施、公共服务设施和中低收入居民住房建设以及生态环境保护为重点内容，明确近期建设的时序、发展方向和空间布局。近期建设规划的规划期限为五年。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第三十五条</w:t>
      </w:r>
      <w:r>
        <w:rPr>
          <w:rFonts w:hint="eastAsia" w:ascii="微软雅黑" w:hAnsi="微软雅黑" w:eastAsia="微软雅黑" w:cs="微软雅黑"/>
          <w:i w:val="0"/>
          <w:caps w:val="0"/>
          <w:color w:val="4C4C4C"/>
          <w:spacing w:val="0"/>
          <w:sz w:val="30"/>
          <w:szCs w:val="30"/>
          <w:bdr w:val="none" w:color="auto" w:sz="0" w:space="0"/>
          <w:shd w:val="clear" w:fill="FFFFFF"/>
        </w:rPr>
        <w:t>　城乡规划确定的铁路、公路、港口、机场、道路、绿地、输配电设施及输电线路走廊、通信设施、广播电视设施、管道设施、河道、水库、水源地、自然保护区、防汛通道、消防通道、核电站、垃圾填埋场及焚烧厂、污水处理厂和公共服务设施的用地以及其他需要依法保护的用地，禁止擅自改变用途。</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第三十六条</w:t>
      </w:r>
      <w:r>
        <w:rPr>
          <w:rFonts w:hint="eastAsia" w:ascii="微软雅黑" w:hAnsi="微软雅黑" w:eastAsia="微软雅黑" w:cs="微软雅黑"/>
          <w:i w:val="0"/>
          <w:caps w:val="0"/>
          <w:color w:val="4C4C4C"/>
          <w:spacing w:val="0"/>
          <w:sz w:val="30"/>
          <w:szCs w:val="30"/>
          <w:bdr w:val="none" w:color="auto" w:sz="0" w:space="0"/>
          <w:shd w:val="clear" w:fill="FFFFFF"/>
        </w:rPr>
        <w:t>　按照国家规定需要有关部门批准或者核准的建设项目，以划拨方式提供国有土地使用权的，建设单位在报送有关部门批准或者核准前，应当向城乡规划主管部门申请核发选址意见书。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前款规定以外的建设项目不需要申请选址意见书。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第三十七条</w:t>
      </w:r>
      <w:r>
        <w:rPr>
          <w:rFonts w:hint="eastAsia" w:ascii="微软雅黑" w:hAnsi="微软雅黑" w:eastAsia="微软雅黑" w:cs="微软雅黑"/>
          <w:i w:val="0"/>
          <w:caps w:val="0"/>
          <w:color w:val="4C4C4C"/>
          <w:spacing w:val="0"/>
          <w:sz w:val="30"/>
          <w:szCs w:val="30"/>
          <w:bdr w:val="none" w:color="auto" w:sz="0" w:space="0"/>
          <w:shd w:val="clear" w:fill="FFFFFF"/>
        </w:rPr>
        <w:t>　在城市、镇规划区内以划拨方式提供国有土地使用权的建设项目，经有关部门批准、核准、备案后，建设单位应当向城市、县人民政府城乡规划主管部门提出建设用地规划许可申请，由城市、县人民政府城乡规划主管部门依据控制性详细规划核定建设用地的位置、面积、允许建设的范围，核发建设用地规划许可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建设单位在取得建设用地规划许可证后，方可向县级以上地方人民政府土地主管部门申请用地，经县级以上人民政府审批后，由土地主管部门划拨土地。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第三十八条</w:t>
      </w:r>
      <w:r>
        <w:rPr>
          <w:rFonts w:hint="eastAsia" w:ascii="微软雅黑" w:hAnsi="微软雅黑" w:eastAsia="微软雅黑" w:cs="微软雅黑"/>
          <w:i w:val="0"/>
          <w:caps w:val="0"/>
          <w:color w:val="4C4C4C"/>
          <w:spacing w:val="0"/>
          <w:sz w:val="30"/>
          <w:szCs w:val="30"/>
          <w:bdr w:val="none" w:color="auto" w:sz="0" w:space="0"/>
          <w:shd w:val="clear" w:fill="FFFFFF"/>
        </w:rPr>
        <w:t>　在城市、镇规划区内以出让方式提供国有土地使用权的，在国有土地使用权出让前，城市、县人民政府城乡规划主管部门应当依据控制性详细规划，提出出让地块的位置、使用性质、开发强度等规划条件，作为国有土地使用权出让合同的组成部分。未确定规划条件的地块，不得出让国有土地使用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以出让方式取得国有土地使用权的建设项目，建设单位在取得建设项目的批准、核准、备案文件和签订国有土地使用权出让合同后，向城市、县人民政府城乡规划主管部门领取建设用地规划许可证。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城市、县人民政府城乡规划主管部门不得在建设用地规划许可证中，擅自改变作为国有土地使用权出让合同组成部分的规划条件。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第三十九条</w:t>
      </w:r>
      <w:r>
        <w:rPr>
          <w:rFonts w:hint="eastAsia" w:ascii="微软雅黑" w:hAnsi="微软雅黑" w:eastAsia="微软雅黑" w:cs="微软雅黑"/>
          <w:i w:val="0"/>
          <w:caps w:val="0"/>
          <w:color w:val="4C4C4C"/>
          <w:spacing w:val="0"/>
          <w:sz w:val="30"/>
          <w:szCs w:val="30"/>
          <w:bdr w:val="none" w:color="auto" w:sz="0" w:space="0"/>
          <w:shd w:val="clear" w:fill="FFFFFF"/>
        </w:rPr>
        <w:t>　规划条件未纳入国有土地使用权出让合同的，该国有土地使用权出让合同无效；对未取得建设用地规划许可证的建设单位批准用地的，由县级以上人民政府撤销有关批准文件；占用土地的，应当及时退回；给当事人造成损失的，应当依法给予赔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第四十条</w:t>
      </w:r>
      <w:r>
        <w:rPr>
          <w:rFonts w:hint="eastAsia" w:ascii="微软雅黑" w:hAnsi="微软雅黑" w:eastAsia="微软雅黑" w:cs="微软雅黑"/>
          <w:i w:val="0"/>
          <w:caps w:val="0"/>
          <w:color w:val="4C4C4C"/>
          <w:spacing w:val="0"/>
          <w:sz w:val="30"/>
          <w:szCs w:val="30"/>
          <w:bdr w:val="none" w:color="auto" w:sz="0" w:space="0"/>
          <w:shd w:val="clear" w:fill="FFFFFF"/>
        </w:rPr>
        <w:t>　在城市、镇规划区内进行建筑物、构筑物、道路、管线和其他工程建设的，建设单位或者个人应当向城市、县人民政府城乡规划主管部门或者省、自治区、直辖市人民政府确定的镇人民政府申请办理建设工程规划许可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申请办理建设工程规划许可证，应当提交使用土地的有关证明文件、建设工程设计方案等材料。需要建设单位编制修建性详细规划的建设项目，还应当提交修建性详细规划。对符合控制性详细规划和规划条件的，由城市、县人民政府城乡规划主管部门或者省、自治区、直辖市人民政府确定的镇人民政府核发建设工程规划许可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城市、县人民政府城乡规划主管部门或者省、自治区、直辖市人民政府确定的镇人民政府应当依法将经审定的修建性详细规划、建设工程设计方案的总平面图予以公布。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第四十一条</w:t>
      </w:r>
      <w:r>
        <w:rPr>
          <w:rFonts w:hint="eastAsia" w:ascii="微软雅黑" w:hAnsi="微软雅黑" w:eastAsia="微软雅黑" w:cs="微软雅黑"/>
          <w:i w:val="0"/>
          <w:caps w:val="0"/>
          <w:color w:val="4C4C4C"/>
          <w:spacing w:val="0"/>
          <w:sz w:val="30"/>
          <w:szCs w:val="30"/>
          <w:bdr w:val="none" w:color="auto" w:sz="0" w:space="0"/>
          <w:shd w:val="clear" w:fill="FFFFFF"/>
        </w:rPr>
        <w:t>　在乡、村庄规划区内进行乡镇企业、乡村公共设施和公益事业建设的，建设单位或者个人应当向乡、镇人民政府提出申请，由乡、镇人民政府报城市、县人民政府城乡规划主管部门核发乡村建设规划许可证。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在乡、村庄规划区内使用原有宅基地进行农村村民住宅建设的规划管理办法，由省、自治区、直辖市制定。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在乡、村庄规划区内进行乡镇企业、乡村公共设施和公益事业建设以及农村村民住宅建设，不得占用农用地；确需占用农用地的，应当依照《中华人民共和国土地管理法》有关规定办理农用地转用审批手续后，由城市、县人民政府城乡规划主管部门核发乡村建设规划许可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建设单位或者个人在取得乡村建设规划许可证后，方可办理用地审批手续。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第四十二条</w:t>
      </w:r>
      <w:r>
        <w:rPr>
          <w:rFonts w:hint="eastAsia" w:ascii="微软雅黑" w:hAnsi="微软雅黑" w:eastAsia="微软雅黑" w:cs="微软雅黑"/>
          <w:i w:val="0"/>
          <w:caps w:val="0"/>
          <w:color w:val="4C4C4C"/>
          <w:spacing w:val="0"/>
          <w:sz w:val="30"/>
          <w:szCs w:val="30"/>
          <w:bdr w:val="none" w:color="auto" w:sz="0" w:space="0"/>
          <w:shd w:val="clear" w:fill="FFFFFF"/>
        </w:rPr>
        <w:t>　城乡规划主管部门不得在城乡规划确定的建设用地范围以外作出规划许可。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第四十三条</w:t>
      </w:r>
      <w:r>
        <w:rPr>
          <w:rFonts w:hint="eastAsia" w:ascii="微软雅黑" w:hAnsi="微软雅黑" w:eastAsia="微软雅黑" w:cs="微软雅黑"/>
          <w:i w:val="0"/>
          <w:caps w:val="0"/>
          <w:color w:val="4C4C4C"/>
          <w:spacing w:val="0"/>
          <w:sz w:val="30"/>
          <w:szCs w:val="30"/>
          <w:bdr w:val="none" w:color="auto" w:sz="0" w:space="0"/>
          <w:shd w:val="clear" w:fill="FFFFFF"/>
        </w:rPr>
        <w:t>　建设单位应当按照规划条件进行建设；确需变更的，必须向城市、县人民政府城乡规划主管部门提出申请。变更内容不符合控制性详细规划的，城乡规划主管部门不得批准。城市、县人民政府城乡规划主管部门应当及时将依法变更后的规划条件通报同级土地主管部门并公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建设单位应当及时将依法变更后的规划条件报有关人民政府土地主管部门备案。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第四十四条</w:t>
      </w:r>
      <w:r>
        <w:rPr>
          <w:rFonts w:hint="eastAsia" w:ascii="微软雅黑" w:hAnsi="微软雅黑" w:eastAsia="微软雅黑" w:cs="微软雅黑"/>
          <w:i w:val="0"/>
          <w:caps w:val="0"/>
          <w:color w:val="4C4C4C"/>
          <w:spacing w:val="0"/>
          <w:sz w:val="30"/>
          <w:szCs w:val="30"/>
          <w:bdr w:val="none" w:color="auto" w:sz="0" w:space="0"/>
          <w:shd w:val="clear" w:fill="FFFFFF"/>
        </w:rPr>
        <w:t>　在城市、镇规划区内进行临时建设的，应当经城市、县人民政府城乡规划主管部门批准。临时建设影响近期建设规划或者控制性详细规划的实施以及交通、市容、安全等的，不得批准。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临时建设应当在批准的使用期限内自行拆除。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临时建设和临时用地规划管理的具体办法，由省、自治区、直辖市人民政府制定。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第四十五条</w:t>
      </w:r>
      <w:r>
        <w:rPr>
          <w:rFonts w:hint="eastAsia" w:ascii="微软雅黑" w:hAnsi="微软雅黑" w:eastAsia="微软雅黑" w:cs="微软雅黑"/>
          <w:i w:val="0"/>
          <w:caps w:val="0"/>
          <w:color w:val="4C4C4C"/>
          <w:spacing w:val="0"/>
          <w:sz w:val="30"/>
          <w:szCs w:val="30"/>
          <w:bdr w:val="none" w:color="auto" w:sz="0" w:space="0"/>
          <w:shd w:val="clear" w:fill="FFFFFF"/>
        </w:rPr>
        <w:t>　县级以上地方人民政府城乡规划主管部门按照国务院规定对建设工程是否符合规划条件予以核实。未经核实或者经核实不符合规划条件的，建设单位不得组织竣工验收。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建设单位应当在竣工验收后六个月内向城乡规划主管部门报送有关竣工验收资料。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第四章　城乡规划的修改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第四十六条</w:t>
      </w:r>
      <w:r>
        <w:rPr>
          <w:rFonts w:hint="eastAsia" w:ascii="微软雅黑" w:hAnsi="微软雅黑" w:eastAsia="微软雅黑" w:cs="微软雅黑"/>
          <w:i w:val="0"/>
          <w:caps w:val="0"/>
          <w:color w:val="4C4C4C"/>
          <w:spacing w:val="0"/>
          <w:sz w:val="30"/>
          <w:szCs w:val="30"/>
          <w:bdr w:val="none" w:color="auto" w:sz="0" w:space="0"/>
          <w:shd w:val="clear" w:fill="FFFFFF"/>
        </w:rPr>
        <w:t>　省域城镇体系规划、城市总体规划、镇总体规划的组织编制机关，应当组织有关部门和专家定期对规划实施情况进行评估，并采取论证会、听证会或者其他方式征求公众意见。组织编制机关应当向本级人民代表大会常务委员会、镇人民代表大会和原审批机关提出评估报告并附具征求意见的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第四十七条</w:t>
      </w:r>
      <w:r>
        <w:rPr>
          <w:rFonts w:hint="eastAsia" w:ascii="微软雅黑" w:hAnsi="微软雅黑" w:eastAsia="微软雅黑" w:cs="微软雅黑"/>
          <w:i w:val="0"/>
          <w:caps w:val="0"/>
          <w:color w:val="4C4C4C"/>
          <w:spacing w:val="0"/>
          <w:sz w:val="30"/>
          <w:szCs w:val="30"/>
          <w:bdr w:val="none" w:color="auto" w:sz="0" w:space="0"/>
          <w:shd w:val="clear" w:fill="FFFFFF"/>
        </w:rPr>
        <w:t>　有下列情形之一的，组织编制机关方可按照规定的权限和程序修改省域城镇体系规划、城市总体规划、镇总体规划：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（一）上级人民政府制定的城乡规划发生变更，提出修改规划要求的；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（二）行政区划调整确需修改规划的；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（三）因国务院批准重大建设工程确需修改规划的；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（四）经评估确需修改规划的；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（五）城乡规划的审批机关认为应当修改规划的其他情形。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修改省域城镇体系规划、城市总体规划、镇总体规划前，组织编制机关应当对原规划的实施情况进行总结，并向原审批机关报告；修改涉及城市总体规划、镇总体规划强制性内容的，应当先向原审批机关提出专题报告，经同意后，方可编制修改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修改后的省域城镇体系规划、城市总体规划、镇总体规划，应当依照本法第十三条、第十四条、第十五条和第十六条规定的审批程序报批。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第四十八条</w:t>
      </w:r>
      <w:r>
        <w:rPr>
          <w:rFonts w:hint="eastAsia" w:ascii="微软雅黑" w:hAnsi="微软雅黑" w:eastAsia="微软雅黑" w:cs="微软雅黑"/>
          <w:i w:val="0"/>
          <w:caps w:val="0"/>
          <w:color w:val="4C4C4C"/>
          <w:spacing w:val="0"/>
          <w:sz w:val="30"/>
          <w:szCs w:val="30"/>
          <w:bdr w:val="none" w:color="auto" w:sz="0" w:space="0"/>
          <w:shd w:val="clear" w:fill="FFFFFF"/>
        </w:rPr>
        <w:t>　修改控制性详细规划的，组织编制机关应当对修改的必要性进行论证，征求规划地段内利害关系人的意见，并向原审批机关提出专题报告，经原审批机关同意后，方可编制修改方案。修改后的控制性详细规划，应当依照本法第十九条、第二十条规定的审批程序报批。控制性详细规划修改涉及城市总体规划、镇总体规划的强制性内容的，应当先修改总体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修改乡规划、村庄规划的，应当依照本法第二十二条规定的审批程序报批。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第四十九条</w:t>
      </w:r>
      <w:r>
        <w:rPr>
          <w:rFonts w:hint="eastAsia" w:ascii="微软雅黑" w:hAnsi="微软雅黑" w:eastAsia="微软雅黑" w:cs="微软雅黑"/>
          <w:i w:val="0"/>
          <w:caps w:val="0"/>
          <w:color w:val="4C4C4C"/>
          <w:spacing w:val="0"/>
          <w:sz w:val="30"/>
          <w:szCs w:val="30"/>
          <w:bdr w:val="none" w:color="auto" w:sz="0" w:space="0"/>
          <w:shd w:val="clear" w:fill="FFFFFF"/>
        </w:rPr>
        <w:t>　城市、县、镇人民政府修改近期建设规划的，应当将修改后的近期建设规划报总体规划审批机关备案。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第五十条</w:t>
      </w:r>
      <w:r>
        <w:rPr>
          <w:rFonts w:hint="eastAsia" w:ascii="微软雅黑" w:hAnsi="微软雅黑" w:eastAsia="微软雅黑" w:cs="微软雅黑"/>
          <w:i w:val="0"/>
          <w:caps w:val="0"/>
          <w:color w:val="4C4C4C"/>
          <w:spacing w:val="0"/>
          <w:sz w:val="30"/>
          <w:szCs w:val="30"/>
          <w:bdr w:val="none" w:color="auto" w:sz="0" w:space="0"/>
          <w:shd w:val="clear" w:fill="FFFFFF"/>
        </w:rPr>
        <w:t>　在选址意见书、建设用地规划许可证、建设工程规划许可证或者乡村建设规划许可证发放后，因依法修改城乡规划给被许可人合法权益造成损失的，应当依法给予补偿。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经依法审定的修建性详细规划、建设工程设计方案的总平面图不得随意修改；确需修改的，城乡规划主管部门应当采取听证会等形式，听取利害关系人的意见；因修改给利害关系人合法权益造成损失的，应当依法给予补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第五章　监督检查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第五十一条</w:t>
      </w:r>
      <w:r>
        <w:rPr>
          <w:rFonts w:hint="eastAsia" w:ascii="微软雅黑" w:hAnsi="微软雅黑" w:eastAsia="微软雅黑" w:cs="微软雅黑"/>
          <w:i w:val="0"/>
          <w:caps w:val="0"/>
          <w:color w:val="4C4C4C"/>
          <w:spacing w:val="0"/>
          <w:sz w:val="30"/>
          <w:szCs w:val="30"/>
          <w:bdr w:val="none" w:color="auto" w:sz="0" w:space="0"/>
          <w:shd w:val="clear" w:fill="FFFFFF"/>
        </w:rPr>
        <w:t>　县级以上人民政府及其城乡规划主管部门应当加强对城乡规划编制、审批、实施、修改的监督检查。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第五十二条</w:t>
      </w:r>
      <w:r>
        <w:rPr>
          <w:rFonts w:hint="eastAsia" w:ascii="微软雅黑" w:hAnsi="微软雅黑" w:eastAsia="微软雅黑" w:cs="微软雅黑"/>
          <w:i w:val="0"/>
          <w:caps w:val="0"/>
          <w:color w:val="4C4C4C"/>
          <w:spacing w:val="0"/>
          <w:sz w:val="30"/>
          <w:szCs w:val="30"/>
          <w:bdr w:val="none" w:color="auto" w:sz="0" w:space="0"/>
          <w:shd w:val="clear" w:fill="FFFFFF"/>
        </w:rPr>
        <w:t>　地方各级人民政府应当向本级人民代表大会常务委员会或者乡、镇人民代表大会报告城乡规划的实施情况，并接受监督。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第五十三条</w:t>
      </w:r>
      <w:r>
        <w:rPr>
          <w:rFonts w:hint="eastAsia" w:ascii="微软雅黑" w:hAnsi="微软雅黑" w:eastAsia="微软雅黑" w:cs="微软雅黑"/>
          <w:i w:val="0"/>
          <w:caps w:val="0"/>
          <w:color w:val="4C4C4C"/>
          <w:spacing w:val="0"/>
          <w:sz w:val="30"/>
          <w:szCs w:val="30"/>
          <w:bdr w:val="none" w:color="auto" w:sz="0" w:space="0"/>
          <w:shd w:val="clear" w:fill="FFFFFF"/>
        </w:rPr>
        <w:t>　县级以上人民政府城乡规划主管部门对城乡规划的实施情况进行监督检查，有权采取以下措施：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（一）要求有关单位和人员提供与监督事项有关的文件、资料，并进行复制；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（二）要求有关单位和人员就监督事项涉及的问题作出解释和说明，并根据需要进入现场进行勘测；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（三）责令有关单位和人员停止违反有关城乡规划的法律、法规的行为。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城乡规划主管部门的工作人员履行前款规定的监督检查职责，应当出示执法证件。被监督检查的单位和人员应当予以配合，不得妨碍和阻挠依法进行的监督检查活动。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第五十四条</w:t>
      </w:r>
      <w:r>
        <w:rPr>
          <w:rFonts w:hint="eastAsia" w:ascii="微软雅黑" w:hAnsi="微软雅黑" w:eastAsia="微软雅黑" w:cs="微软雅黑"/>
          <w:i w:val="0"/>
          <w:caps w:val="0"/>
          <w:color w:val="4C4C4C"/>
          <w:spacing w:val="0"/>
          <w:sz w:val="30"/>
          <w:szCs w:val="30"/>
          <w:bdr w:val="none" w:color="auto" w:sz="0" w:space="0"/>
          <w:shd w:val="clear" w:fill="FFFFFF"/>
        </w:rPr>
        <w:t>　监督检查情况和处理结果应当依法公开，供公众查阅和监督。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第五十五条</w:t>
      </w:r>
      <w:r>
        <w:rPr>
          <w:rFonts w:hint="eastAsia" w:ascii="微软雅黑" w:hAnsi="微软雅黑" w:eastAsia="微软雅黑" w:cs="微软雅黑"/>
          <w:i w:val="0"/>
          <w:caps w:val="0"/>
          <w:color w:val="4C4C4C"/>
          <w:spacing w:val="0"/>
          <w:sz w:val="30"/>
          <w:szCs w:val="30"/>
          <w:bdr w:val="none" w:color="auto" w:sz="0" w:space="0"/>
          <w:shd w:val="clear" w:fill="FFFFFF"/>
        </w:rPr>
        <w:t>　城乡规划主管部门在查处违反本法规定的行为时，发现国家机关工作人员依法应当给予行政处分的，应当向其任免机关或者监察机关提出处分建议。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第五十六条</w:t>
      </w:r>
      <w:r>
        <w:rPr>
          <w:rFonts w:hint="eastAsia" w:ascii="微软雅黑" w:hAnsi="微软雅黑" w:eastAsia="微软雅黑" w:cs="微软雅黑"/>
          <w:i w:val="0"/>
          <w:caps w:val="0"/>
          <w:color w:val="4C4C4C"/>
          <w:spacing w:val="0"/>
          <w:sz w:val="30"/>
          <w:szCs w:val="30"/>
          <w:bdr w:val="none" w:color="auto" w:sz="0" w:space="0"/>
          <w:shd w:val="clear" w:fill="FFFFFF"/>
        </w:rPr>
        <w:t>　依照本法规定应当给予行政处罚，而有关城乡规划主管部门不给予行政处罚的，上级人民政府城乡规划主管部门有权责令其作出行政处罚决定或者建议有关人民政府责令其给予行政处罚。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第五十七条</w:t>
      </w:r>
      <w:r>
        <w:rPr>
          <w:rFonts w:hint="eastAsia" w:ascii="微软雅黑" w:hAnsi="微软雅黑" w:eastAsia="微软雅黑" w:cs="微软雅黑"/>
          <w:i w:val="0"/>
          <w:caps w:val="0"/>
          <w:color w:val="4C4C4C"/>
          <w:spacing w:val="0"/>
          <w:sz w:val="30"/>
          <w:szCs w:val="30"/>
          <w:bdr w:val="none" w:color="auto" w:sz="0" w:space="0"/>
          <w:shd w:val="clear" w:fill="FFFFFF"/>
        </w:rPr>
        <w:t>　城乡规划主管部门违反本法规定作出行政许可的，上级人民政府城乡规划主管部门有权责令其撤销或者直接撤销该行政许可。因撤销行政许可给当事人合法权益造成损失的，应当依法给予赔偿。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第六章　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第五十八条</w:t>
      </w:r>
      <w:r>
        <w:rPr>
          <w:rFonts w:hint="eastAsia" w:ascii="微软雅黑" w:hAnsi="微软雅黑" w:eastAsia="微软雅黑" w:cs="微软雅黑"/>
          <w:i w:val="0"/>
          <w:caps w:val="0"/>
          <w:color w:val="4C4C4C"/>
          <w:spacing w:val="0"/>
          <w:sz w:val="30"/>
          <w:szCs w:val="30"/>
          <w:bdr w:val="none" w:color="auto" w:sz="0" w:space="0"/>
          <w:shd w:val="clear" w:fill="FFFFFF"/>
        </w:rPr>
        <w:t>　对依法应当编制城乡规划而未组织编制，或者未按法定程序编制、审批、修改城乡规划的，由上级人民政府责令改正，通报批评；对有关人民政府负责人和其他直接责任人员依法给予处分。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第五十九条</w:t>
      </w:r>
      <w:r>
        <w:rPr>
          <w:rFonts w:hint="eastAsia" w:ascii="微软雅黑" w:hAnsi="微软雅黑" w:eastAsia="微软雅黑" w:cs="微软雅黑"/>
          <w:i w:val="0"/>
          <w:caps w:val="0"/>
          <w:color w:val="4C4C4C"/>
          <w:spacing w:val="0"/>
          <w:sz w:val="30"/>
          <w:szCs w:val="30"/>
          <w:bdr w:val="none" w:color="auto" w:sz="0" w:space="0"/>
          <w:shd w:val="clear" w:fill="FFFFFF"/>
        </w:rPr>
        <w:t>　城乡规划组织编制机关委托不具有相应资质等级的单位编制城乡规划的，由上级人民政府责令改正，通报批评；对有关人民政府负责人和其他直接责任人员依法给予处分。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第六十条</w:t>
      </w:r>
      <w:r>
        <w:rPr>
          <w:rFonts w:hint="eastAsia" w:ascii="微软雅黑" w:hAnsi="微软雅黑" w:eastAsia="微软雅黑" w:cs="微软雅黑"/>
          <w:i w:val="0"/>
          <w:caps w:val="0"/>
          <w:color w:val="4C4C4C"/>
          <w:spacing w:val="0"/>
          <w:sz w:val="30"/>
          <w:szCs w:val="30"/>
          <w:bdr w:val="none" w:color="auto" w:sz="0" w:space="0"/>
          <w:shd w:val="clear" w:fill="FFFFFF"/>
        </w:rPr>
        <w:t>　镇人民政府或者县级以上人民政府城乡规划主管部门有下列行为之一的，由本级人民政府、上级人民政府城乡规划主管部门或者监察机关依据职权责令改正，通报批评；对直接负责的主管人员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（一）未依法组织编制城市的控制性详细规划、县人民政府所在地镇的控制性详细规划的；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（二）超越职权或者对不符合法定条件的申请人核发选址意见书、建设用地规划许可证、建设工程规划许可证、乡村建设规划许可证的；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（三）对符合法定条件的申请人未在法定期限内核发选址意见书、建设用地规划许可证、建设工程规划许可证、乡村建设规划许可证的；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（四）未依法对经审定的修建性详细规划、建设工程设计方案的总平面图予以公布的；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（五）同意修改修建性详细规划、建设工程设计方案的总平面图前未采取听证会等形式听取利害关系人的意见的；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（六）发现未依法取得规划许可或者违反规划许可的规定在规划区内进行建设的行为，而不予查处或者接到举报后不依法处理的。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第六十一条</w:t>
      </w:r>
      <w:r>
        <w:rPr>
          <w:rFonts w:hint="eastAsia" w:ascii="微软雅黑" w:hAnsi="微软雅黑" w:eastAsia="微软雅黑" w:cs="微软雅黑"/>
          <w:i w:val="0"/>
          <w:caps w:val="0"/>
          <w:color w:val="4C4C4C"/>
          <w:spacing w:val="0"/>
          <w:sz w:val="30"/>
          <w:szCs w:val="30"/>
          <w:bdr w:val="none" w:color="auto" w:sz="0" w:space="0"/>
          <w:shd w:val="clear" w:fill="FFFFFF"/>
        </w:rPr>
        <w:t>　县级以上人民政府有关部门有下列行为之一的，由本级人民政府或者上级人民政府有关部门责令改正，通报批评；对直接负责的主管人员和其他直接责任人员依法给予处分：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（一）对未依法取得选址意见书的建设项目核发建设项目批准文件的；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（二）未依法在国有土地使用权出让合同中确定规划条件或者改变国有土地使用权出让合同中依法确定的规划条件的；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（三）对未依法取得建设用地规划许可证的建设单位划拨国有土地使用权的。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第六十二条</w:t>
      </w:r>
      <w:r>
        <w:rPr>
          <w:rFonts w:hint="eastAsia" w:ascii="微软雅黑" w:hAnsi="微软雅黑" w:eastAsia="微软雅黑" w:cs="微软雅黑"/>
          <w:i w:val="0"/>
          <w:caps w:val="0"/>
          <w:color w:val="4C4C4C"/>
          <w:spacing w:val="0"/>
          <w:sz w:val="30"/>
          <w:szCs w:val="30"/>
          <w:bdr w:val="none" w:color="auto" w:sz="0" w:space="0"/>
          <w:shd w:val="clear" w:fill="FFFFFF"/>
        </w:rPr>
        <w:t>　城乡规划编制单位有下列行为之一的，由所在地城市、县人民政府城乡规划主管部门责令限期改正，处合同约定的规划编制费一倍以上二倍以下的罚款；情节严重的，责令停业整顿，由原发证机关降低资质等级或者吊销资质证书；造成损失的，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（一）超越资质等级许可的范围承揽城乡规划编制工作的；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（二）违反国家有关标准编制城乡规划的。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未依法取得资质证书承揽城乡规划编制工作的，由县级以上地方人民政府城乡规划主管部门责令停止违法行为，依照前款规定处以罚款；造成损失的，依法承担赔偿责任。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以欺骗手段取得资质证书承揽城乡规划编制工作的，由原发证机关吊销资质证书，依照本条第一款规定处以罚款；造成损失的，依法承担赔偿责任。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第六十三条</w:t>
      </w:r>
      <w:r>
        <w:rPr>
          <w:rFonts w:hint="eastAsia" w:ascii="微软雅黑" w:hAnsi="微软雅黑" w:eastAsia="微软雅黑" w:cs="微软雅黑"/>
          <w:i w:val="0"/>
          <w:caps w:val="0"/>
          <w:color w:val="4C4C4C"/>
          <w:spacing w:val="0"/>
          <w:sz w:val="30"/>
          <w:szCs w:val="30"/>
          <w:bdr w:val="none" w:color="auto" w:sz="0" w:space="0"/>
          <w:shd w:val="clear" w:fill="FFFFFF"/>
        </w:rPr>
        <w:t>　城乡规划编制单位取得资质证书后，不再符合相应的资质条件的，由原发证机关责令限期改正；逾期不改正的，降低资质等级或者吊销资质证书。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第六十四条</w:t>
      </w:r>
      <w:r>
        <w:rPr>
          <w:rFonts w:hint="eastAsia" w:ascii="微软雅黑" w:hAnsi="微软雅黑" w:eastAsia="微软雅黑" w:cs="微软雅黑"/>
          <w:i w:val="0"/>
          <w:caps w:val="0"/>
          <w:color w:val="4C4C4C"/>
          <w:spacing w:val="0"/>
          <w:sz w:val="30"/>
          <w:szCs w:val="30"/>
          <w:bdr w:val="none" w:color="auto" w:sz="0" w:space="0"/>
          <w:shd w:val="clear" w:fill="FFFFFF"/>
        </w:rPr>
        <w:t>　未取得建设工程规划许可证或者未按照建设工程规划许可证的规定进行建设的，由县级以上地方人民政府城乡规划主管部门责令停止建设；尚可采取改正措施消除对规划实施的影响的，限期改正，处建设工程造价百分之五以上百分之十以下的罚款；无法采取改正措施消除影响的，限期拆除，不能拆除的，没收实物或者违法收入，可以并处建设工程造价百分之十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第六十五条</w:t>
      </w:r>
      <w:r>
        <w:rPr>
          <w:rFonts w:hint="eastAsia" w:ascii="微软雅黑" w:hAnsi="微软雅黑" w:eastAsia="微软雅黑" w:cs="微软雅黑"/>
          <w:i w:val="0"/>
          <w:caps w:val="0"/>
          <w:color w:val="4C4C4C"/>
          <w:spacing w:val="0"/>
          <w:sz w:val="30"/>
          <w:szCs w:val="30"/>
          <w:bdr w:val="none" w:color="auto" w:sz="0" w:space="0"/>
          <w:shd w:val="clear" w:fill="FFFFFF"/>
        </w:rPr>
        <w:t>　在乡、村庄规划区内未依法取得乡村建设规划许可证或者未按照乡村建设规划许可证的规定进行建设的，由乡、镇人民政府责令停止建设、限期改正；逾期不改正的，可以拆除。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第六十六条</w:t>
      </w:r>
      <w:r>
        <w:rPr>
          <w:rFonts w:hint="eastAsia" w:ascii="微软雅黑" w:hAnsi="微软雅黑" w:eastAsia="微软雅黑" w:cs="微软雅黑"/>
          <w:i w:val="0"/>
          <w:caps w:val="0"/>
          <w:color w:val="4C4C4C"/>
          <w:spacing w:val="0"/>
          <w:sz w:val="30"/>
          <w:szCs w:val="30"/>
          <w:bdr w:val="none" w:color="auto" w:sz="0" w:space="0"/>
          <w:shd w:val="clear" w:fill="FFFFFF"/>
        </w:rPr>
        <w:t>　建设单位或者个人有下列行为之一的，由所在地城市、县人民政府城乡规划主管部门责令限期拆除，可以并处临时建设工程造价一倍以下的罚款：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（一）未经批准进行临时建设的；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（二）未按照批准内容进行临时建设的；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（三）临时建筑物、构筑物超过批准期限不拆除的。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第六十七条</w:t>
      </w:r>
      <w:r>
        <w:rPr>
          <w:rFonts w:hint="eastAsia" w:ascii="微软雅黑" w:hAnsi="微软雅黑" w:eastAsia="微软雅黑" w:cs="微软雅黑"/>
          <w:i w:val="0"/>
          <w:caps w:val="0"/>
          <w:color w:val="4C4C4C"/>
          <w:spacing w:val="0"/>
          <w:sz w:val="30"/>
          <w:szCs w:val="30"/>
          <w:bdr w:val="none" w:color="auto" w:sz="0" w:space="0"/>
          <w:shd w:val="clear" w:fill="FFFFFF"/>
        </w:rPr>
        <w:t>　建设单位未在建设工程竣工验收后六个月内向城乡规划主管部门报送有关竣工验收资料的，由所在地城市、县人民政府城乡规划主管部门责令限期补报；逾期不补报的，处一万元以上五万元以下的罚款。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第六十八条</w:t>
      </w:r>
      <w:r>
        <w:rPr>
          <w:rFonts w:hint="eastAsia" w:ascii="微软雅黑" w:hAnsi="微软雅黑" w:eastAsia="微软雅黑" w:cs="微软雅黑"/>
          <w:i w:val="0"/>
          <w:caps w:val="0"/>
          <w:color w:val="4C4C4C"/>
          <w:spacing w:val="0"/>
          <w:sz w:val="30"/>
          <w:szCs w:val="30"/>
          <w:bdr w:val="none" w:color="auto" w:sz="0" w:space="0"/>
          <w:shd w:val="clear" w:fill="FFFFFF"/>
        </w:rPr>
        <w:t>　城乡规划主管部门作出责令停止建设或者限期拆除的决定后，当事人不停止建设或者逾期不拆除的，建设工程所在地县级以上地方人民政府可以责成有关部门采取查封施工现场、强制拆除等措施。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第六十九条</w:t>
      </w:r>
      <w:r>
        <w:rPr>
          <w:rFonts w:hint="eastAsia" w:ascii="微软雅黑" w:hAnsi="微软雅黑" w:eastAsia="微软雅黑" w:cs="微软雅黑"/>
          <w:i w:val="0"/>
          <w:caps w:val="0"/>
          <w:color w:val="4C4C4C"/>
          <w:spacing w:val="0"/>
          <w:sz w:val="30"/>
          <w:szCs w:val="30"/>
          <w:bdr w:val="none" w:color="auto" w:sz="0" w:space="0"/>
          <w:shd w:val="clear" w:fill="FFFFFF"/>
        </w:rPr>
        <w:t>　违反本法规定，构成犯罪的，依法追究刑事责任。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jc w:val="center"/>
        <w:textAlignment w:val="auto"/>
        <w:rPr>
          <w:rFonts w:hint="eastAsia" w:ascii="微软雅黑" w:hAnsi="微软雅黑" w:eastAsia="微软雅黑" w:cs="微软雅黑"/>
          <w:i w:val="0"/>
          <w:caps w:val="0"/>
          <w:color w:val="4C4C4C"/>
          <w:spacing w:val="0"/>
          <w:sz w:val="30"/>
          <w:szCs w:val="30"/>
        </w:rPr>
      </w:pPr>
      <w:r>
        <w:rPr>
          <w:rStyle w:val="5"/>
          <w:rFonts w:hint="eastAsia" w:ascii="微软雅黑" w:hAnsi="微软雅黑" w:eastAsia="微软雅黑" w:cs="微软雅黑"/>
          <w:i w:val="0"/>
          <w:caps w:val="0"/>
          <w:color w:val="4C4C4C"/>
          <w:spacing w:val="0"/>
          <w:sz w:val="30"/>
          <w:szCs w:val="30"/>
          <w:bdr w:val="none" w:color="auto" w:sz="0" w:space="0"/>
          <w:shd w:val="clear" w:fill="FFFFFF"/>
        </w:rPr>
        <w:t>第七章　附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ind w:left="0" w:right="0" w:firstLine="0"/>
        <w:textAlignment w:val="auto"/>
        <w:rPr>
          <w:rFonts w:hint="eastAsia" w:ascii="微软雅黑" w:hAnsi="微软雅黑" w:eastAsia="微软雅黑" w:cs="微软雅黑"/>
          <w:i w:val="0"/>
          <w:caps w:val="0"/>
          <w:color w:val="4C4C4C"/>
          <w:spacing w:val="0"/>
          <w:sz w:val="30"/>
          <w:szCs w:val="30"/>
        </w:rPr>
      </w:pPr>
      <w:r>
        <w:rPr>
          <w:rFonts w:hint="eastAsia" w:ascii="微软雅黑" w:hAnsi="微软雅黑" w:eastAsia="微软雅黑" w:cs="微软雅黑"/>
          <w:i w:val="0"/>
          <w:caps w:val="0"/>
          <w:color w:val="4C4C4C"/>
          <w:spacing w:val="0"/>
          <w:sz w:val="30"/>
          <w:szCs w:val="30"/>
          <w:bdr w:val="none" w:color="auto" w:sz="0" w:space="0"/>
          <w:shd w:val="clear" w:fill="FFFFFF"/>
        </w:rPr>
        <w:t>　　</w:t>
      </w:r>
      <w:r>
        <w:rPr>
          <w:rStyle w:val="5"/>
          <w:rFonts w:hint="eastAsia" w:ascii="微软雅黑" w:hAnsi="微软雅黑" w:eastAsia="微软雅黑" w:cs="微软雅黑"/>
          <w:i w:val="0"/>
          <w:caps w:val="0"/>
          <w:color w:val="4C4C4C"/>
          <w:spacing w:val="0"/>
          <w:sz w:val="30"/>
          <w:szCs w:val="30"/>
          <w:bdr w:val="none" w:color="auto" w:sz="0" w:space="0"/>
          <w:shd w:val="clear" w:fill="FFFFFF"/>
        </w:rPr>
        <w:t>第七十条</w:t>
      </w:r>
      <w:r>
        <w:rPr>
          <w:rFonts w:hint="eastAsia" w:ascii="微软雅黑" w:hAnsi="微软雅黑" w:eastAsia="微软雅黑" w:cs="微软雅黑"/>
          <w:i w:val="0"/>
          <w:caps w:val="0"/>
          <w:color w:val="4C4C4C"/>
          <w:spacing w:val="0"/>
          <w:sz w:val="30"/>
          <w:szCs w:val="30"/>
          <w:bdr w:val="none" w:color="auto" w:sz="0" w:space="0"/>
          <w:shd w:val="clear" w:fill="FFFFFF"/>
        </w:rPr>
        <w:t>　本法自2008年1月1日起施行。《中华人民共和国城市规划法》同时废止。</w:t>
      </w:r>
    </w:p>
    <w:p>
      <w:pPr>
        <w:keepNext w:val="0"/>
        <w:keepLines w:val="0"/>
        <w:pageBreakBefore w:val="0"/>
        <w:kinsoku/>
        <w:wordWrap/>
        <w:overflowPunct/>
        <w:topLinePunct w:val="0"/>
        <w:autoSpaceDE/>
        <w:autoSpaceDN/>
        <w:bidi w:val="0"/>
        <w:adjustRightInd/>
        <w:snapToGrid/>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C95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2025-05-30T08:44:30Z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