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813" w:firstLineChars="200"/>
        <w:jc w:val="center"/>
        <w:textAlignment w:val="auto"/>
        <w:outlineLvl w:val="9"/>
        <w:rPr>
          <w:sz w:val="40"/>
          <w:szCs w:val="40"/>
        </w:rPr>
      </w:pPr>
      <w:r>
        <w:rPr>
          <w:rStyle w:val="4"/>
          <w:rFonts w:hint="eastAsia" w:ascii="宋体" w:hAnsi="宋体" w:eastAsia="宋体" w:cs="宋体"/>
          <w:i w:val="0"/>
          <w:caps w:val="0"/>
          <w:color w:val="333333"/>
          <w:spacing w:val="0"/>
          <w:sz w:val="40"/>
          <w:szCs w:val="40"/>
          <w:bdr w:val="none" w:color="auto" w:sz="0" w:space="0"/>
          <w:shd w:val="clear" w:fill="FFFFFF"/>
        </w:rPr>
        <w:t>建设工程质量检测管理办法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jc w:val="center"/>
        <w:textAlignment w:val="auto"/>
        <w:outlineLvl w:val="9"/>
        <w:rPr>
          <w:sz w:val="27"/>
          <w:szCs w:val="27"/>
        </w:rPr>
      </w:pPr>
      <w:r>
        <w:rPr>
          <w:rFonts w:ascii="仿宋" w:hAnsi="仿宋" w:eastAsia="仿宋" w:cs="仿宋"/>
          <w:i w:val="0"/>
          <w:caps w:val="0"/>
          <w:color w:val="333333"/>
          <w:spacing w:val="0"/>
          <w:sz w:val="27"/>
          <w:szCs w:val="27"/>
          <w:bdr w:val="none" w:color="auto" w:sz="0" w:space="0"/>
          <w:shd w:val="clear" w:fill="FFFFFF"/>
        </w:rPr>
        <w:t>（2022年12月29日中华人民共和国住房和城乡建设部令第57号公布 自2023年3月1日起施行）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jc w:val="center"/>
        <w:textAlignment w:val="auto"/>
        <w:outlineLvl w:val="9"/>
        <w:rPr>
          <w:sz w:val="27"/>
          <w:szCs w:val="27"/>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r>
        <w:rPr>
          <w:rFonts w:ascii="黑体" w:hAnsi="宋体" w:eastAsia="黑体" w:cs="黑体"/>
          <w:i w:val="0"/>
          <w:caps w:val="0"/>
          <w:color w:val="333333"/>
          <w:spacing w:val="0"/>
          <w:sz w:val="28"/>
          <w:szCs w:val="28"/>
          <w:bdr w:val="none" w:color="auto" w:sz="0" w:space="0"/>
          <w:shd w:val="clear" w:fill="FFFFFF"/>
        </w:rPr>
        <w:t>第一</w:t>
      </w:r>
      <w:r>
        <w:rPr>
          <w:rFonts w:hint="eastAsia" w:ascii="黑体" w:hAnsi="宋体" w:eastAsia="黑体" w:cs="黑体"/>
          <w:i w:val="0"/>
          <w:caps w:val="0"/>
          <w:color w:val="333333"/>
          <w:spacing w:val="0"/>
          <w:sz w:val="28"/>
          <w:szCs w:val="28"/>
          <w:bdr w:val="none" w:color="auto" w:sz="0" w:space="0"/>
          <w:shd w:val="clear" w:fill="FFFFFF"/>
        </w:rPr>
        <w:t>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第一条</w:t>
      </w:r>
      <w:r>
        <w:rPr>
          <w:rFonts w:hint="eastAsia" w:ascii="仿宋" w:hAnsi="仿宋" w:eastAsia="仿宋" w:cs="仿宋"/>
          <w:i w:val="0"/>
          <w:caps w:val="0"/>
          <w:color w:val="333333"/>
          <w:spacing w:val="0"/>
          <w:sz w:val="28"/>
          <w:szCs w:val="28"/>
          <w:bdr w:val="none" w:color="auto" w:sz="0" w:space="0"/>
          <w:shd w:val="clear" w:fill="FFFFFF"/>
        </w:rPr>
        <w:t>　为了加强对建设工程质量检测的管理，根据《中华人民共和国建筑法》《建设工程质量管理条例》《建设工程抗震管理条例》等法律、行政法规，制定本办法。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第二条</w:t>
      </w:r>
      <w:r>
        <w:rPr>
          <w:rFonts w:hint="eastAsia" w:ascii="仿宋" w:hAnsi="仿宋" w:eastAsia="仿宋" w:cs="仿宋"/>
          <w:i w:val="0"/>
          <w:caps w:val="0"/>
          <w:color w:val="333333"/>
          <w:spacing w:val="0"/>
          <w:sz w:val="28"/>
          <w:szCs w:val="28"/>
          <w:bdr w:val="none" w:color="auto" w:sz="0" w:space="0"/>
          <w:shd w:val="clear" w:fill="FFFFFF"/>
        </w:rPr>
        <w:t>　从事建设工程质量检测相关活动及其监督管理，适用本办法。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本办法所称建设工程质量检测，是指在新建、扩建、改建房屋建筑和市政基础设施工程活动中，建设工程质量检测机构（以下简称检测机构）接受委托，依据国家有关法律、法规和标准，对建设工程涉及结构安全、主要使用功能的检测项目，进入施工现场的建筑材料、建筑构配件、设备，以及工程实体质量等进行的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第三条　</w:t>
      </w:r>
      <w:r>
        <w:rPr>
          <w:rFonts w:hint="eastAsia" w:ascii="仿宋" w:hAnsi="仿宋" w:eastAsia="仿宋" w:cs="仿宋"/>
          <w:i w:val="0"/>
          <w:caps w:val="0"/>
          <w:color w:val="333333"/>
          <w:spacing w:val="0"/>
          <w:sz w:val="28"/>
          <w:szCs w:val="28"/>
          <w:bdr w:val="none" w:color="auto" w:sz="0" w:space="0"/>
          <w:shd w:val="clear" w:fill="FFFFFF"/>
        </w:rPr>
        <w:t>检测机构应当按照本办法取得建设工程质量检测机构资质(以下简称检测机构资质)，并在资质许可的范围内从事建设工程质量检测活动。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未取得相应资质证书的，不得承担本办法规定的建设工程质量检测业务。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第四条</w:t>
      </w:r>
      <w:r>
        <w:rPr>
          <w:rFonts w:hint="eastAsia" w:ascii="仿宋" w:hAnsi="仿宋" w:eastAsia="仿宋" w:cs="仿宋"/>
          <w:i w:val="0"/>
          <w:caps w:val="0"/>
          <w:color w:val="333333"/>
          <w:spacing w:val="0"/>
          <w:sz w:val="28"/>
          <w:szCs w:val="28"/>
          <w:bdr w:val="none" w:color="auto" w:sz="0" w:space="0"/>
          <w:shd w:val="clear" w:fill="FFFFFF"/>
        </w:rPr>
        <w:t>　国务院住房和城乡建设主管部门负责全国建设工程质量检测活动的监督管理。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县级以上地方人民政府住房和城乡建设主管部门负责本行政区域内建设工程质量检测活动的监督管理，可以委托所属的建设工程质量监督机构具体实施。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第二章　 检测机构资质管理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第五条</w:t>
      </w:r>
      <w:r>
        <w:rPr>
          <w:rFonts w:hint="eastAsia" w:ascii="仿宋" w:hAnsi="仿宋" w:eastAsia="仿宋" w:cs="仿宋"/>
          <w:i w:val="0"/>
          <w:caps w:val="0"/>
          <w:color w:val="333333"/>
          <w:spacing w:val="0"/>
          <w:sz w:val="28"/>
          <w:szCs w:val="28"/>
          <w:bdr w:val="none" w:color="auto" w:sz="0" w:space="0"/>
          <w:shd w:val="clear" w:fill="FFFFFF"/>
        </w:rPr>
        <w:t>　检测机构资质分为综合类资质、专项类资质。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检测机构资质标准和业务范围，由国务院住房和城乡建设主管部门制定。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第六条</w:t>
      </w:r>
      <w:r>
        <w:rPr>
          <w:rFonts w:hint="eastAsia" w:ascii="仿宋" w:hAnsi="仿宋" w:eastAsia="仿宋" w:cs="仿宋"/>
          <w:i w:val="0"/>
          <w:caps w:val="0"/>
          <w:color w:val="333333"/>
          <w:spacing w:val="0"/>
          <w:sz w:val="28"/>
          <w:szCs w:val="28"/>
          <w:bdr w:val="none" w:color="auto" w:sz="0" w:space="0"/>
          <w:shd w:val="clear" w:fill="FFFFFF"/>
        </w:rPr>
        <w:t>　申请检测机构资质的单位应当是具有独立法人资格的企业、事业单位，或者依法设立的合伙企业，并具备相应的人员、仪器设备、检测场所、质量保证体系等条件。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第七条</w:t>
      </w:r>
      <w:r>
        <w:rPr>
          <w:rFonts w:hint="eastAsia" w:ascii="仿宋" w:hAnsi="仿宋" w:eastAsia="仿宋" w:cs="仿宋"/>
          <w:i w:val="0"/>
          <w:caps w:val="0"/>
          <w:color w:val="333333"/>
          <w:spacing w:val="0"/>
          <w:sz w:val="28"/>
          <w:szCs w:val="28"/>
          <w:bdr w:val="none" w:color="auto" w:sz="0" w:space="0"/>
          <w:shd w:val="clear" w:fill="FFFFFF"/>
        </w:rPr>
        <w:t>　省、自治区、直辖市人民政府住房和城乡建设主管部门负责本行政区域内检测机构的资质许可。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第八条</w:t>
      </w:r>
      <w:r>
        <w:rPr>
          <w:rFonts w:hint="eastAsia" w:ascii="仿宋" w:hAnsi="仿宋" w:eastAsia="仿宋" w:cs="仿宋"/>
          <w:i w:val="0"/>
          <w:caps w:val="0"/>
          <w:color w:val="333333"/>
          <w:spacing w:val="0"/>
          <w:sz w:val="28"/>
          <w:szCs w:val="28"/>
          <w:bdr w:val="none" w:color="auto" w:sz="0" w:space="0"/>
          <w:shd w:val="clear" w:fill="FFFFFF"/>
        </w:rPr>
        <w:t>　申请检测机构资质应当向登记地所在省、自治区、直辖市人民政府住房和城乡建设主管部门提出，并提交下列材料：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（一）检测机构资质申请表；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（二）主要检测仪器、设备清单；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（三）检测场所不动产权属证书或者租赁合同；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（四）技术人员的职称证书；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（五）检测机构管理制度以及质量控制措施。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检测机构资质申请表由国务院住房和城乡建设主管部门制定格式。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第九条</w:t>
      </w:r>
      <w:r>
        <w:rPr>
          <w:rFonts w:hint="eastAsia" w:ascii="仿宋" w:hAnsi="仿宋" w:eastAsia="仿宋" w:cs="仿宋"/>
          <w:i w:val="0"/>
          <w:caps w:val="0"/>
          <w:color w:val="333333"/>
          <w:spacing w:val="0"/>
          <w:sz w:val="28"/>
          <w:szCs w:val="28"/>
          <w:bdr w:val="none" w:color="auto" w:sz="0" w:space="0"/>
          <w:shd w:val="clear" w:fill="FFFFFF"/>
        </w:rPr>
        <w:t>　资质许可机关受理申请后，应当进行材料审查和专家评审，在20个工作日内完成审查并作出书面决定。对符合资质标准的，自作出决定之日起10个工作日内颁发检测机构资质证书，并报国务院住房和城乡建设主管部门备案。专家评审时间不计算在资质许可期限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第十条</w:t>
      </w:r>
      <w:r>
        <w:rPr>
          <w:rFonts w:hint="eastAsia" w:ascii="仿宋" w:hAnsi="仿宋" w:eastAsia="仿宋" w:cs="仿宋"/>
          <w:i w:val="0"/>
          <w:caps w:val="0"/>
          <w:color w:val="333333"/>
          <w:spacing w:val="0"/>
          <w:sz w:val="28"/>
          <w:szCs w:val="28"/>
          <w:bdr w:val="none" w:color="auto" w:sz="0" w:space="0"/>
          <w:shd w:val="clear" w:fill="FFFFFF"/>
        </w:rPr>
        <w:t>　检测机构资质证书实行电子证照，由国务院住房和城乡建设主管部门制定格式。资质证书有效期为5年。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第十一条</w:t>
      </w:r>
      <w:r>
        <w:rPr>
          <w:rFonts w:hint="eastAsia" w:ascii="仿宋" w:hAnsi="仿宋" w:eastAsia="仿宋" w:cs="仿宋"/>
          <w:i w:val="0"/>
          <w:caps w:val="0"/>
          <w:color w:val="333333"/>
          <w:spacing w:val="0"/>
          <w:sz w:val="28"/>
          <w:szCs w:val="28"/>
          <w:bdr w:val="none" w:color="auto" w:sz="0" w:space="0"/>
          <w:shd w:val="clear" w:fill="FFFFFF"/>
        </w:rPr>
        <w:t>　申请综合类资质或者资质增项的检测机构，在申请之日起前一年内有本办法第三十条规定行为的，资质许可机关不予批准其申请。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取得资质的检测机构，按照本办法第三十五条应当整改但尚未完成整改的，对其综合类资质或者资质增项申请，资质许可机关不予批准。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第十二条</w:t>
      </w:r>
      <w:r>
        <w:rPr>
          <w:rFonts w:hint="eastAsia" w:ascii="仿宋" w:hAnsi="仿宋" w:eastAsia="仿宋" w:cs="仿宋"/>
          <w:i w:val="0"/>
          <w:caps w:val="0"/>
          <w:color w:val="333333"/>
          <w:spacing w:val="0"/>
          <w:sz w:val="28"/>
          <w:szCs w:val="28"/>
          <w:bdr w:val="none" w:color="auto" w:sz="0" w:space="0"/>
          <w:shd w:val="clear" w:fill="FFFFFF"/>
        </w:rPr>
        <w:t>　检测机构需要延续资质证书有效期的，应当在资质证书有效期届满30个工作日前向资质许可机关提出资质延续申请。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对符合资质标准且在资质证书有效期内无本办法第三十条规定行为的检测机构，经资质许可机关同意，有效期延续5年。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第十三条</w:t>
      </w:r>
      <w:r>
        <w:rPr>
          <w:rFonts w:hint="eastAsia" w:ascii="仿宋" w:hAnsi="仿宋" w:eastAsia="仿宋" w:cs="仿宋"/>
          <w:i w:val="0"/>
          <w:caps w:val="0"/>
          <w:color w:val="333333"/>
          <w:spacing w:val="0"/>
          <w:sz w:val="28"/>
          <w:szCs w:val="28"/>
          <w:bdr w:val="none" w:color="auto" w:sz="0" w:space="0"/>
          <w:shd w:val="clear" w:fill="FFFFFF"/>
        </w:rPr>
        <w:t>　检测机构在资质证书有效期内名称、地址、法定代表人等发生变更的，应当在办理营业执照或者法人证书变更手续后30个工作日内办理资质证书变更手续。资质许可机关应当在2个工作日内办理完毕。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检测场所、技术人员、仪器设备等事项发生变更影响其符合资质标准的，应当在变更后30个工作日内向资质许可机关提出资质重新核定申请，资质许可机关应当在20个工作日内完成审查，并作出书面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第三章　检测活动管理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第十四条</w:t>
      </w:r>
      <w:r>
        <w:rPr>
          <w:rFonts w:hint="eastAsia" w:ascii="仿宋" w:hAnsi="仿宋" w:eastAsia="仿宋" w:cs="仿宋"/>
          <w:i w:val="0"/>
          <w:caps w:val="0"/>
          <w:color w:val="333333"/>
          <w:spacing w:val="0"/>
          <w:sz w:val="28"/>
          <w:szCs w:val="28"/>
          <w:bdr w:val="none" w:color="auto" w:sz="0" w:space="0"/>
          <w:shd w:val="clear" w:fill="FFFFFF"/>
        </w:rPr>
        <w:t>　从事建设工程质量检测活动，应当遵守相关法律、法规和标准，相关人员应当具备相应的建设工程质量检测知识和专业能力。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第十五条</w:t>
      </w:r>
      <w:r>
        <w:rPr>
          <w:rFonts w:hint="eastAsia" w:ascii="仿宋" w:hAnsi="仿宋" w:eastAsia="仿宋" w:cs="仿宋"/>
          <w:i w:val="0"/>
          <w:caps w:val="0"/>
          <w:color w:val="333333"/>
          <w:spacing w:val="0"/>
          <w:sz w:val="28"/>
          <w:szCs w:val="28"/>
          <w:bdr w:val="none" w:color="auto" w:sz="0" w:space="0"/>
          <w:shd w:val="clear" w:fill="FFFFFF"/>
        </w:rPr>
        <w:t>　检测机构与所检测建设工程相关的建设、施工、监理单位，以及建筑材料、建筑构配件和设备供应单位不得有隶属关系或者其他利害关系。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检测机构及其工作人员不得推荐或者监制建筑材料、建筑构配件和设备。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第十六条</w:t>
      </w:r>
      <w:r>
        <w:rPr>
          <w:rFonts w:hint="eastAsia" w:ascii="仿宋" w:hAnsi="仿宋" w:eastAsia="仿宋" w:cs="仿宋"/>
          <w:i w:val="0"/>
          <w:caps w:val="0"/>
          <w:color w:val="333333"/>
          <w:spacing w:val="0"/>
          <w:sz w:val="28"/>
          <w:szCs w:val="28"/>
          <w:bdr w:val="none" w:color="auto" w:sz="0" w:space="0"/>
          <w:shd w:val="clear" w:fill="FFFFFF"/>
        </w:rPr>
        <w:t>　委托方应当委托具有相应资质的检测机构开展建设工程质量检测业务。检测机构应当按照法律、法规和标准进行建设工程质量检测，并出具检测报告。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第十七条</w:t>
      </w:r>
      <w:r>
        <w:rPr>
          <w:rFonts w:hint="eastAsia" w:ascii="仿宋" w:hAnsi="仿宋" w:eastAsia="仿宋" w:cs="仿宋"/>
          <w:i w:val="0"/>
          <w:caps w:val="0"/>
          <w:color w:val="333333"/>
          <w:spacing w:val="0"/>
          <w:sz w:val="28"/>
          <w:szCs w:val="28"/>
          <w:bdr w:val="none" w:color="auto" w:sz="0" w:space="0"/>
          <w:shd w:val="clear" w:fill="FFFFFF"/>
        </w:rPr>
        <w:t>　建设单位应当在编制工程概预算时合理核算建设工程质量检测费用，单独列支并按照合同约定及时支付。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第十八条　</w:t>
      </w:r>
      <w:r>
        <w:rPr>
          <w:rFonts w:hint="eastAsia" w:ascii="仿宋" w:hAnsi="仿宋" w:eastAsia="仿宋" w:cs="仿宋"/>
          <w:i w:val="0"/>
          <w:caps w:val="0"/>
          <w:color w:val="333333"/>
          <w:spacing w:val="0"/>
          <w:sz w:val="28"/>
          <w:szCs w:val="28"/>
          <w:bdr w:val="none" w:color="auto" w:sz="0" w:space="0"/>
          <w:shd w:val="clear" w:fill="FFFFFF"/>
        </w:rPr>
        <w:t>建设单位委托检测机构开展建设工程质量检测活动的，建设单位或者监理单位应当对建设工程质量检测活动实施见证。见证人员应当制作见证记录，记录取样、制样、标识、封志、送检以及现场检测等情况，并签字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第十九条</w:t>
      </w:r>
      <w:r>
        <w:rPr>
          <w:rFonts w:hint="eastAsia" w:ascii="仿宋" w:hAnsi="仿宋" w:eastAsia="仿宋" w:cs="仿宋"/>
          <w:i w:val="0"/>
          <w:caps w:val="0"/>
          <w:color w:val="333333"/>
          <w:spacing w:val="0"/>
          <w:sz w:val="28"/>
          <w:szCs w:val="28"/>
          <w:bdr w:val="none" w:color="auto" w:sz="0" w:space="0"/>
          <w:shd w:val="clear" w:fill="FFFFFF"/>
        </w:rPr>
        <w:t>　提供检测试样的单位和个人，应当对检测试样的符合性、真实性及代表性负责。检测试样应当具有清晰的、不易脱落的唯一性标识、封志。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建设单位委托检测机构开展建设工程质量检测活动的，施工人员应当在建设单位或者监理单位的见证人员监督下现场取样。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第二十条</w:t>
      </w:r>
      <w:r>
        <w:rPr>
          <w:rFonts w:hint="eastAsia" w:ascii="仿宋" w:hAnsi="仿宋" w:eastAsia="仿宋" w:cs="仿宋"/>
          <w:i w:val="0"/>
          <w:caps w:val="0"/>
          <w:color w:val="333333"/>
          <w:spacing w:val="0"/>
          <w:sz w:val="28"/>
          <w:szCs w:val="28"/>
          <w:bdr w:val="none" w:color="auto" w:sz="0" w:space="0"/>
          <w:shd w:val="clear" w:fill="FFFFFF"/>
        </w:rPr>
        <w:t>　现场检测或者检测试样送检时，应当由检测内容提供单位、送检单位等填写委托单。委托单应当由送检人员、见证人员等签字确认。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检测机构接收检测试样时，应当对试样状况、标识、封志等符合性进行检查，确认无误后方可进行检测。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第二十一条</w:t>
      </w:r>
      <w:r>
        <w:rPr>
          <w:rFonts w:hint="eastAsia" w:ascii="仿宋" w:hAnsi="仿宋" w:eastAsia="仿宋" w:cs="仿宋"/>
          <w:i w:val="0"/>
          <w:caps w:val="0"/>
          <w:color w:val="333333"/>
          <w:spacing w:val="0"/>
          <w:sz w:val="28"/>
          <w:szCs w:val="28"/>
          <w:bdr w:val="none" w:color="auto" w:sz="0" w:space="0"/>
          <w:shd w:val="clear" w:fill="FFFFFF"/>
        </w:rPr>
        <w:t>　检测报告经检测人员、审核人员、检测机构法定代表人或者其授权的签字人等签署，并加盖检测专用章后方可生效。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检测报告中应当包括检测项目代表数量（批次）、检测依据、检测场所地址、检测数据、检测结果、见证人员单位及姓名等相关信息。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非建设单位委托的检测机构出具的检测报告不得作为工程质量验收资料。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第二十二条</w:t>
      </w:r>
      <w:r>
        <w:rPr>
          <w:rFonts w:hint="eastAsia" w:ascii="仿宋" w:hAnsi="仿宋" w:eastAsia="仿宋" w:cs="仿宋"/>
          <w:i w:val="0"/>
          <w:caps w:val="0"/>
          <w:color w:val="333333"/>
          <w:spacing w:val="0"/>
          <w:sz w:val="28"/>
          <w:szCs w:val="28"/>
          <w:bdr w:val="none" w:color="auto" w:sz="0" w:space="0"/>
          <w:shd w:val="clear" w:fill="FFFFFF"/>
        </w:rPr>
        <w:t>　检测机构应当建立建设工程过程数据和结果数据、检测影像资料及检测报告记录与留存制度，对检测数据和检测报告的真实性、准确性负责。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第二十三条</w:t>
      </w:r>
      <w:r>
        <w:rPr>
          <w:rFonts w:hint="eastAsia" w:ascii="仿宋" w:hAnsi="仿宋" w:eastAsia="仿宋" w:cs="仿宋"/>
          <w:i w:val="0"/>
          <w:caps w:val="0"/>
          <w:color w:val="333333"/>
          <w:spacing w:val="0"/>
          <w:sz w:val="28"/>
          <w:szCs w:val="28"/>
          <w:bdr w:val="none" w:color="auto" w:sz="0" w:space="0"/>
          <w:shd w:val="clear" w:fill="FFFFFF"/>
        </w:rPr>
        <w:t>　任何单位和个人不得明示或者暗示检测机构出具虚假检测报告，不得篡改或者伪造检测报告。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第二十四条</w:t>
      </w:r>
      <w:r>
        <w:rPr>
          <w:rFonts w:hint="eastAsia" w:ascii="仿宋" w:hAnsi="仿宋" w:eastAsia="仿宋" w:cs="仿宋"/>
          <w:i w:val="0"/>
          <w:caps w:val="0"/>
          <w:color w:val="333333"/>
          <w:spacing w:val="0"/>
          <w:sz w:val="28"/>
          <w:szCs w:val="28"/>
          <w:bdr w:val="none" w:color="auto" w:sz="0" w:space="0"/>
          <w:shd w:val="clear" w:fill="FFFFFF"/>
        </w:rPr>
        <w:t>　检测机构在检测过程中发现建设、施工、监理单位存在违反有关法律法规规定和工程建设强制性标准等行为，以及检测项目涉及结构安全、主要使用功能检测结果不合格的，应当及时报告建设工程所在地县级以上地方人民政府住房和城乡建设主管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第二十五条</w:t>
      </w:r>
      <w:r>
        <w:rPr>
          <w:rFonts w:hint="eastAsia" w:ascii="仿宋" w:hAnsi="仿宋" w:eastAsia="仿宋" w:cs="仿宋"/>
          <w:i w:val="0"/>
          <w:caps w:val="0"/>
          <w:color w:val="333333"/>
          <w:spacing w:val="0"/>
          <w:sz w:val="28"/>
          <w:szCs w:val="28"/>
          <w:bdr w:val="none" w:color="auto" w:sz="0" w:space="0"/>
          <w:shd w:val="clear" w:fill="FFFFFF"/>
        </w:rPr>
        <w:t>　检测结果利害关系人对检测结果存在争议的，可以委托共同认可的检测机构复检。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第二十六条</w:t>
      </w:r>
      <w:r>
        <w:rPr>
          <w:rFonts w:hint="eastAsia" w:ascii="仿宋" w:hAnsi="仿宋" w:eastAsia="仿宋" w:cs="仿宋"/>
          <w:i w:val="0"/>
          <w:caps w:val="0"/>
          <w:color w:val="333333"/>
          <w:spacing w:val="0"/>
          <w:sz w:val="28"/>
          <w:szCs w:val="28"/>
          <w:bdr w:val="none" w:color="auto" w:sz="0" w:space="0"/>
          <w:shd w:val="clear" w:fill="FFFFFF"/>
        </w:rPr>
        <w:t>　检测机构应当建立档案管理制度。检测合同、委托单、检测数据原始记录、检测报告按照年度统一编号，编号应当连续，不得随意抽撤、涂改。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检测机构应当单独建立检测结果不合格项目台账。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第二十七条</w:t>
      </w:r>
      <w:r>
        <w:rPr>
          <w:rFonts w:hint="eastAsia" w:ascii="仿宋" w:hAnsi="仿宋" w:eastAsia="仿宋" w:cs="仿宋"/>
          <w:i w:val="0"/>
          <w:caps w:val="0"/>
          <w:color w:val="333333"/>
          <w:spacing w:val="0"/>
          <w:sz w:val="28"/>
          <w:szCs w:val="28"/>
          <w:bdr w:val="none" w:color="auto" w:sz="0" w:space="0"/>
          <w:shd w:val="clear" w:fill="FFFFFF"/>
        </w:rPr>
        <w:t>　检测机构应当建立信息化管理系统，对检测业务受理、检测数据采集、检测信息上传、检测报告出具、检测档案管理等活动进行信息化管理，保证建设工程质量检测活动全过程可追溯。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第二十八条</w:t>
      </w:r>
      <w:r>
        <w:rPr>
          <w:rFonts w:hint="eastAsia" w:ascii="仿宋" w:hAnsi="仿宋" w:eastAsia="仿宋" w:cs="仿宋"/>
          <w:i w:val="0"/>
          <w:caps w:val="0"/>
          <w:color w:val="333333"/>
          <w:spacing w:val="0"/>
          <w:sz w:val="28"/>
          <w:szCs w:val="28"/>
          <w:bdr w:val="none" w:color="auto" w:sz="0" w:space="0"/>
          <w:shd w:val="clear" w:fill="FFFFFF"/>
        </w:rPr>
        <w:t>　检测机构应当保持人员、仪器设备、检测场所、质量保证体系等方面符合建设工程质量检测资质标准,加强检测人员培训，按照有关规定对仪器设备进行定期检定或者校准，确保检测技术能力持续满足所开展建设工程质量检测活动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第二十九条　</w:t>
      </w:r>
      <w:r>
        <w:rPr>
          <w:rFonts w:hint="eastAsia" w:ascii="仿宋" w:hAnsi="仿宋" w:eastAsia="仿宋" w:cs="仿宋"/>
          <w:i w:val="0"/>
          <w:caps w:val="0"/>
          <w:color w:val="333333"/>
          <w:spacing w:val="0"/>
          <w:sz w:val="28"/>
          <w:szCs w:val="28"/>
          <w:bdr w:val="none" w:color="auto" w:sz="0" w:space="0"/>
          <w:shd w:val="clear" w:fill="FFFFFF"/>
        </w:rPr>
        <w:t>检测机构跨省、自治区、直辖市承担检测业务的，应当向建设工程所在地的省、自治区、直辖市人民政府住房和城乡建设主管部门备案。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检测机构在承担检测业务所在地的人员、仪器设备、检测场所、质量保证体系等应当满足开展相应建设工程质量检测活动的要求。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第三十条</w:t>
      </w:r>
      <w:r>
        <w:rPr>
          <w:rFonts w:hint="eastAsia" w:ascii="仿宋" w:hAnsi="仿宋" w:eastAsia="仿宋" w:cs="仿宋"/>
          <w:i w:val="0"/>
          <w:caps w:val="0"/>
          <w:color w:val="333333"/>
          <w:spacing w:val="0"/>
          <w:sz w:val="28"/>
          <w:szCs w:val="28"/>
          <w:bdr w:val="none" w:color="auto" w:sz="0" w:space="0"/>
          <w:shd w:val="clear" w:fill="FFFFFF"/>
        </w:rPr>
        <w:t>　检测机构不得有下列行为：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（一）超出资质许可范围从事建设工程质量检测活动；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（二）转包或者违法分包建设工程质量检测业务；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（三）涂改、倒卖、出租、出借或者以其他形式非法转让资质证书；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（四）违反工程建设强制性标准进行检测；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（五）使用不能满足所开展建设工程质量检测活动要求的检测人员或者仪器设备；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（六）出具虚假的检测数据或者检测报告。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第三十一条　</w:t>
      </w:r>
      <w:r>
        <w:rPr>
          <w:rFonts w:hint="eastAsia" w:ascii="仿宋" w:hAnsi="仿宋" w:eastAsia="仿宋" w:cs="仿宋"/>
          <w:i w:val="0"/>
          <w:caps w:val="0"/>
          <w:color w:val="333333"/>
          <w:spacing w:val="0"/>
          <w:sz w:val="28"/>
          <w:szCs w:val="28"/>
          <w:bdr w:val="none" w:color="auto" w:sz="0" w:space="0"/>
          <w:shd w:val="clear" w:fill="FFFFFF"/>
        </w:rPr>
        <w:t>检测人员不得有下列行为：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（一）同时受聘于两家或者两家以上检测机构；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（二）违反工程建设强制性标准进行检测；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（三）出具虚假的检测数据；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（四）违反工程建设强制性标准进行结论判定或者出具虚假判定结论。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宋体" w:hAnsi="宋体" w:eastAsia="宋体" w:cs="宋体"/>
          <w:i w:val="0"/>
          <w:caps w:val="0"/>
          <w:color w:val="333333"/>
          <w:spacing w:val="0"/>
          <w:sz w:val="28"/>
          <w:szCs w:val="28"/>
          <w:bdr w:val="none" w:color="auto" w:sz="0" w:space="0"/>
          <w:shd w:val="clear" w:fill="FFFFFF"/>
        </w:rPr>
        <w:br w:type="textWrapping"/>
      </w:r>
      <w:r>
        <w:rPr>
          <w:rFonts w:hint="eastAsia" w:ascii="黑体" w:hAnsi="宋体" w:eastAsia="黑体" w:cs="黑体"/>
          <w:i w:val="0"/>
          <w:caps w:val="0"/>
          <w:color w:val="333333"/>
          <w:spacing w:val="0"/>
          <w:sz w:val="28"/>
          <w:szCs w:val="28"/>
          <w:bdr w:val="none" w:color="auto" w:sz="0" w:space="0"/>
          <w:shd w:val="clear" w:fill="FFFFFF"/>
        </w:rPr>
        <w:t>    第三十二条</w:t>
      </w:r>
      <w:r>
        <w:rPr>
          <w:rFonts w:hint="eastAsia" w:ascii="仿宋" w:hAnsi="仿宋" w:eastAsia="仿宋" w:cs="仿宋"/>
          <w:i w:val="0"/>
          <w:caps w:val="0"/>
          <w:color w:val="333333"/>
          <w:spacing w:val="0"/>
          <w:sz w:val="28"/>
          <w:szCs w:val="28"/>
          <w:bdr w:val="none" w:color="auto" w:sz="0" w:space="0"/>
          <w:shd w:val="clear" w:fill="FFFFFF"/>
        </w:rPr>
        <w:t>　县级以上地方人民政府住房和城乡建设主管部门应当加强对建设工程质量检测活动的监督管理，建立建设工程质量检测监管信息系统，提高信息化监管水平。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第三十三条</w:t>
      </w:r>
      <w:r>
        <w:rPr>
          <w:rFonts w:hint="eastAsia" w:ascii="仿宋" w:hAnsi="仿宋" w:eastAsia="仿宋" w:cs="仿宋"/>
          <w:i w:val="0"/>
          <w:caps w:val="0"/>
          <w:color w:val="333333"/>
          <w:spacing w:val="0"/>
          <w:sz w:val="28"/>
          <w:szCs w:val="28"/>
          <w:bdr w:val="none" w:color="auto" w:sz="0" w:space="0"/>
          <w:shd w:val="clear" w:fill="FFFFFF"/>
        </w:rPr>
        <w:t>　县级以上人民政府住房和城乡建设主管部门应当对检测机构实行动态监管，通过“双随机、一公开”等方式开展监督检查。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实施监督检查时，有权采取下列措施：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（一）进入建设工程施工现场或者检测机构的工作场地进行检查、抽测；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（二）向检测机构、委托方、相关单位和人员询问、调查有关情况；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（三）对检测人员的建设工程质量检测知识和专业能力进行检查；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（四）查阅、复制有关检测数据、影像资料、报告、合同以及其他相关资料；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（五）组织实施能力验证或者比对试验；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（六）法律、法规规定的其他措施。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第三十四条</w:t>
      </w:r>
      <w:r>
        <w:rPr>
          <w:rFonts w:hint="eastAsia" w:ascii="仿宋" w:hAnsi="仿宋" w:eastAsia="仿宋" w:cs="仿宋"/>
          <w:i w:val="0"/>
          <w:caps w:val="0"/>
          <w:color w:val="333333"/>
          <w:spacing w:val="0"/>
          <w:sz w:val="28"/>
          <w:szCs w:val="28"/>
          <w:bdr w:val="none" w:color="auto" w:sz="0" w:space="0"/>
          <w:shd w:val="clear" w:fill="FFFFFF"/>
        </w:rPr>
        <w:t>　县级以上地方人民政府住房和城乡建设主管部门应当加强建设工程质量监督抽测。建设工程质量监督抽测可以通过政府购买服务的方式实施。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第三十五条</w:t>
      </w:r>
      <w:r>
        <w:rPr>
          <w:rFonts w:hint="eastAsia" w:ascii="仿宋" w:hAnsi="仿宋" w:eastAsia="仿宋" w:cs="仿宋"/>
          <w:i w:val="0"/>
          <w:caps w:val="0"/>
          <w:color w:val="333333"/>
          <w:spacing w:val="0"/>
          <w:sz w:val="28"/>
          <w:szCs w:val="28"/>
          <w:bdr w:val="none" w:color="auto" w:sz="0" w:space="0"/>
          <w:shd w:val="clear" w:fill="FFFFFF"/>
        </w:rPr>
        <w:t>　检测机构取得检测机构资质后，不再符合相应资质标准的，资质许可机关应当责令其限期整改并向社会公开。检测机构完成整改后，应当向资质许可机关提出资质重新核定申请。重新核定符合资质标准前出具的检测报告不得作为工程质量验收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第三十六条　</w:t>
      </w:r>
      <w:r>
        <w:rPr>
          <w:rFonts w:hint="eastAsia" w:ascii="仿宋" w:hAnsi="仿宋" w:eastAsia="仿宋" w:cs="仿宋"/>
          <w:i w:val="0"/>
          <w:caps w:val="0"/>
          <w:color w:val="333333"/>
          <w:spacing w:val="0"/>
          <w:sz w:val="28"/>
          <w:szCs w:val="28"/>
          <w:bdr w:val="none" w:color="auto" w:sz="0" w:space="0"/>
          <w:shd w:val="clear" w:fill="FFFFFF"/>
        </w:rPr>
        <w:t>县级以上地方人民政府住房和城乡建设主管部门对检测机构实施行政处罚的，应当自行政处罚决定书送达之日起20个工作日内告知检测机构的资质许可机关和违法行为发生地省、自治区、直辖市人民政府住房和城乡建设主管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第三十七条</w:t>
      </w:r>
      <w:r>
        <w:rPr>
          <w:rFonts w:hint="eastAsia" w:ascii="仿宋" w:hAnsi="仿宋" w:eastAsia="仿宋" w:cs="仿宋"/>
          <w:i w:val="0"/>
          <w:caps w:val="0"/>
          <w:color w:val="333333"/>
          <w:spacing w:val="0"/>
          <w:sz w:val="28"/>
          <w:szCs w:val="28"/>
          <w:bdr w:val="none" w:color="auto" w:sz="0" w:space="0"/>
          <w:shd w:val="clear" w:fill="FFFFFF"/>
        </w:rPr>
        <w:t>　县级以上地方人民政府住房和城乡建设主管部门应当依法将建设工程质量检测活动相关单位和人员受到的行政处罚等信息予以公开，建立信用管理制度，实行守信激励和失信惩戒。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第三十八条</w:t>
      </w:r>
      <w:r>
        <w:rPr>
          <w:rFonts w:hint="eastAsia" w:ascii="仿宋" w:hAnsi="仿宋" w:eastAsia="仿宋" w:cs="仿宋"/>
          <w:i w:val="0"/>
          <w:caps w:val="0"/>
          <w:color w:val="333333"/>
          <w:spacing w:val="0"/>
          <w:sz w:val="28"/>
          <w:szCs w:val="28"/>
          <w:bdr w:val="none" w:color="auto" w:sz="0" w:space="0"/>
          <w:shd w:val="clear" w:fill="FFFFFF"/>
        </w:rPr>
        <w:t>　对建设工程质量检测活动中的违法违规行为，任何单位和个人有权向建设工程所在地县级以上人民政府住房和城乡建设主管部门投诉、举报。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第五章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宋体" w:hAnsi="宋体" w:eastAsia="宋体" w:cs="宋体"/>
          <w:i w:val="0"/>
          <w:caps w:val="0"/>
          <w:color w:val="333333"/>
          <w:spacing w:val="0"/>
          <w:sz w:val="28"/>
          <w:szCs w:val="28"/>
          <w:bdr w:val="none" w:color="auto" w:sz="0" w:space="0"/>
          <w:shd w:val="clear" w:fill="FFFFFF"/>
        </w:rPr>
        <w:br w:type="textWrapping"/>
      </w:r>
      <w:r>
        <w:rPr>
          <w:rFonts w:hint="eastAsia" w:ascii="黑体" w:hAnsi="宋体" w:eastAsia="黑体" w:cs="黑体"/>
          <w:i w:val="0"/>
          <w:caps w:val="0"/>
          <w:color w:val="333333"/>
          <w:spacing w:val="0"/>
          <w:sz w:val="28"/>
          <w:szCs w:val="28"/>
          <w:bdr w:val="none" w:color="auto" w:sz="0" w:space="0"/>
          <w:shd w:val="clear" w:fill="FFFFFF"/>
        </w:rPr>
        <w:t>    第三十九条</w:t>
      </w:r>
      <w:r>
        <w:rPr>
          <w:rFonts w:hint="eastAsia" w:ascii="仿宋" w:hAnsi="仿宋" w:eastAsia="仿宋" w:cs="仿宋"/>
          <w:i w:val="0"/>
          <w:caps w:val="0"/>
          <w:color w:val="333333"/>
          <w:spacing w:val="0"/>
          <w:sz w:val="28"/>
          <w:szCs w:val="28"/>
          <w:bdr w:val="none" w:color="auto" w:sz="0" w:space="0"/>
          <w:shd w:val="clear" w:fill="FFFFFF"/>
        </w:rPr>
        <w:t>　违反本办法规定，未取得相应资质、资质证书已过有效期或者超出资质许可范围从事建设工程质量检测活动的，其检测报告无效，由县级以上地方人民政府住房和城乡建设主管部门处5万元以上10万元以下罚款；造成危害后果的，处10万元以上20万元以下罚款；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第四十条</w:t>
      </w:r>
      <w:r>
        <w:rPr>
          <w:rFonts w:hint="eastAsia" w:ascii="仿宋" w:hAnsi="仿宋" w:eastAsia="仿宋" w:cs="仿宋"/>
          <w:i w:val="0"/>
          <w:caps w:val="0"/>
          <w:color w:val="333333"/>
          <w:spacing w:val="0"/>
          <w:sz w:val="28"/>
          <w:szCs w:val="28"/>
          <w:bdr w:val="none" w:color="auto" w:sz="0" w:space="0"/>
          <w:shd w:val="clear" w:fill="FFFFFF"/>
        </w:rPr>
        <w:t>　检测机构隐瞒有关情况或者提供虚假材料申请资质，资质许可机关不予受理或者不予行政许可，并给予警告；检测机构1年内不得再次申请资质。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第四十一条</w:t>
      </w:r>
      <w:r>
        <w:rPr>
          <w:rFonts w:hint="eastAsia" w:ascii="仿宋" w:hAnsi="仿宋" w:eastAsia="仿宋" w:cs="仿宋"/>
          <w:i w:val="0"/>
          <w:caps w:val="0"/>
          <w:color w:val="333333"/>
          <w:spacing w:val="0"/>
          <w:sz w:val="28"/>
          <w:szCs w:val="28"/>
          <w:bdr w:val="none" w:color="auto" w:sz="0" w:space="0"/>
          <w:shd w:val="clear" w:fill="FFFFFF"/>
        </w:rPr>
        <w:t>　以欺骗、贿赂等不正当手段取得资质证书的，由资质许可机关予以撤销；由县级以上地方人民政府住房和城乡建设主管部门给予警告或者通报批评，并处5万元以上10万元以下罚款；检测机构3年内不得再次申请资质；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第四十二条　</w:t>
      </w:r>
      <w:r>
        <w:rPr>
          <w:rFonts w:hint="eastAsia" w:ascii="仿宋" w:hAnsi="仿宋" w:eastAsia="仿宋" w:cs="仿宋"/>
          <w:i w:val="0"/>
          <w:caps w:val="0"/>
          <w:color w:val="333333"/>
          <w:spacing w:val="0"/>
          <w:sz w:val="28"/>
          <w:szCs w:val="28"/>
          <w:bdr w:val="none" w:color="auto" w:sz="0" w:space="0"/>
          <w:shd w:val="clear" w:fill="FFFFFF"/>
        </w:rPr>
        <w:t>检测机构未按照本办法第十三条第一款规定办理检测机构资质证书变更手续的，由县级以上地方人民政府住房和城乡建设主管部门责令限期办理；逾期未办理的，处5000元以上1万元以下罚款。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检测机构未按照本办法第十三条第二款规定向资质许可机关提出资质重新核定申请的，由县级以上地方人民政府住房和城乡建设主管部门责令限期改正；逾期未改正的，处1万元以上3万元以下罚款。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第四十三条</w:t>
      </w:r>
      <w:r>
        <w:rPr>
          <w:rFonts w:hint="eastAsia" w:ascii="仿宋" w:hAnsi="仿宋" w:eastAsia="仿宋" w:cs="仿宋"/>
          <w:i w:val="0"/>
          <w:caps w:val="0"/>
          <w:color w:val="333333"/>
          <w:spacing w:val="0"/>
          <w:sz w:val="28"/>
          <w:szCs w:val="28"/>
          <w:bdr w:val="none" w:color="auto" w:sz="0" w:space="0"/>
          <w:shd w:val="clear" w:fill="FFFFFF"/>
        </w:rPr>
        <w:t>　检测机构违反本办法第二十二条、第三十条第六项规定的，由县级以上地方人民政府住房和城乡建设主管部门责令改正，处5万元以上10万元以下罚款；造成危害后果的，处10万元以上20万元以下罚款；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检测机构在建设工程抗震活动中有前款行为的，依照《建设工程抗震管理条例》有关规定给予处罚。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第四十四条　</w:t>
      </w:r>
      <w:r>
        <w:rPr>
          <w:rFonts w:hint="eastAsia" w:ascii="仿宋" w:hAnsi="仿宋" w:eastAsia="仿宋" w:cs="仿宋"/>
          <w:i w:val="0"/>
          <w:caps w:val="0"/>
          <w:color w:val="333333"/>
          <w:spacing w:val="0"/>
          <w:sz w:val="28"/>
          <w:szCs w:val="28"/>
          <w:bdr w:val="none" w:color="auto" w:sz="0" w:space="0"/>
          <w:shd w:val="clear" w:fill="FFFFFF"/>
        </w:rPr>
        <w:t>检测机构违反本办法规定，有第三十条第二项至第五项行为之一的，由县级以上地方人民政府住房和城乡建设主管部门责令改正，处5万元以上10万元以下罚款；造成危害后果的，处10万元以上20万元以下罚款；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检测人员违反本办法规定，有第三十一条行为之一的，由县级以上地方人民政府住房和城乡建设主管部门责令改正，处3万元以下罚款。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第四十五条</w:t>
      </w:r>
      <w:r>
        <w:rPr>
          <w:rFonts w:hint="eastAsia" w:ascii="仿宋" w:hAnsi="仿宋" w:eastAsia="仿宋" w:cs="仿宋"/>
          <w:i w:val="0"/>
          <w:caps w:val="0"/>
          <w:color w:val="333333"/>
          <w:spacing w:val="0"/>
          <w:sz w:val="28"/>
          <w:szCs w:val="28"/>
          <w:bdr w:val="none" w:color="auto" w:sz="0" w:space="0"/>
          <w:shd w:val="clear" w:fill="FFFFFF"/>
        </w:rPr>
        <w:t>　检测机构违反本办法规定，有下列行为之一的，由县级以上地方人民政府住房和城乡建设主管部门责令改正，处1万元以上5万元以下罚款：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（一）与所检测建设工程相关的建设、施工、监理单位，以及建筑材料、建筑构配件和设备供应单位有隶属关系或者其他利害关系的；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（二）推荐或者监制建筑材料、建筑构配件和设备的；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（三）未按照规定在检测报告上签字盖章的；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（四）未及时报告发现的违反有关法律法规规定和工程建设强制性标准等行为的；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（五）未及时报告涉及结构安全、主要使用功能的不合格检测结果的；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（六）未按照规定进行档案和台账管理的；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（七）未建立并使用信息化管理系统对检测活动进行管理的；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（八）不满足跨省、自治区、直辖市承担检测业务的要求开展相应建设工程质量检测活动的；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（九）接受监督检查时不如实提供有关资料、不按照要求参加能力验证和比对试验，或者拒绝、阻碍监督检查的。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第四十六条</w:t>
      </w:r>
      <w:r>
        <w:rPr>
          <w:rFonts w:hint="eastAsia" w:ascii="仿宋" w:hAnsi="仿宋" w:eastAsia="仿宋" w:cs="仿宋"/>
          <w:i w:val="0"/>
          <w:caps w:val="0"/>
          <w:color w:val="333333"/>
          <w:spacing w:val="0"/>
          <w:sz w:val="28"/>
          <w:szCs w:val="28"/>
          <w:bdr w:val="none" w:color="auto" w:sz="0" w:space="0"/>
          <w:shd w:val="clear" w:fill="FFFFFF"/>
        </w:rPr>
        <w:t>　检测机构违反本办法规定，有违法所得的，由县级以上地方人民政府住房和城乡建设主管部门依法予以没收。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第四十七条</w:t>
      </w:r>
      <w:r>
        <w:rPr>
          <w:rFonts w:hint="eastAsia" w:ascii="仿宋" w:hAnsi="仿宋" w:eastAsia="仿宋" w:cs="仿宋"/>
          <w:i w:val="0"/>
          <w:caps w:val="0"/>
          <w:color w:val="333333"/>
          <w:spacing w:val="0"/>
          <w:sz w:val="28"/>
          <w:szCs w:val="28"/>
          <w:bdr w:val="none" w:color="auto" w:sz="0" w:space="0"/>
          <w:shd w:val="clear" w:fill="FFFFFF"/>
        </w:rPr>
        <w:t>　违反本办法规定，建设、施工、监理等单位有下列行为之一的，由县级以上地方人民政府住房和城乡建设主管部门责令改正，处3万元以上10万元以下罚款；造成危害后果的，处10万元以上20万元以下罚款；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（一）委托未取得相应资质的检测机构进行检测的；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（二）未将建设工程质量检测费用列入工程概预算并单独列支的；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（三）未按照规定实施见证的；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（四）提供的检测试样不满足符合性、真实性、代表性要求的；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（五）明示或者暗示检测机构出具虚假检测报告的；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（六）篡改或者伪造检测报告的；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（七）取样、制样和送检试样不符合规定和工程建设强制性标准的。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第四十八条</w:t>
      </w:r>
      <w:r>
        <w:rPr>
          <w:rFonts w:hint="eastAsia" w:ascii="仿宋" w:hAnsi="仿宋" w:eastAsia="仿宋" w:cs="仿宋"/>
          <w:i w:val="0"/>
          <w:caps w:val="0"/>
          <w:color w:val="333333"/>
          <w:spacing w:val="0"/>
          <w:sz w:val="28"/>
          <w:szCs w:val="28"/>
          <w:bdr w:val="none" w:color="auto" w:sz="0" w:space="0"/>
          <w:shd w:val="clear" w:fill="FFFFFF"/>
        </w:rPr>
        <w:t>　依照本办法规定，给予单位罚款处罚的，对单位直接负责的主管人员和其他直接责任人员处3万元以下罚款。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第四十九条</w:t>
      </w:r>
      <w:r>
        <w:rPr>
          <w:rFonts w:hint="eastAsia" w:ascii="仿宋" w:hAnsi="仿宋" w:eastAsia="仿宋" w:cs="仿宋"/>
          <w:i w:val="0"/>
          <w:caps w:val="0"/>
          <w:color w:val="333333"/>
          <w:spacing w:val="0"/>
          <w:sz w:val="28"/>
          <w:szCs w:val="28"/>
          <w:bdr w:val="none" w:color="auto" w:sz="0" w:space="0"/>
          <w:shd w:val="clear" w:fill="FFFFFF"/>
        </w:rPr>
        <w:t>　县级以上地方人民政府住房和城乡建设主管部门工作人员在建设工程质量检测管理工作中，有下列情形之一的，依法给予处分；构成犯罪的，依法追究刑事责任：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（一）对不符合法定条件的申请人颁发资质证书的；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（二）对符合法定条件的申请人不予颁发资质证书的；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（三）对符合法定条件的申请人未在法定期限内颁发资质证书的；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（四）利用职务上的便利，索取、收受他人财物或者谋取其他利益的；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仿宋" w:hAnsi="仿宋" w:eastAsia="仿宋" w:cs="仿宋"/>
          <w:i w:val="0"/>
          <w:caps w:val="0"/>
          <w:color w:val="333333"/>
          <w:spacing w:val="0"/>
          <w:sz w:val="28"/>
          <w:szCs w:val="28"/>
          <w:bdr w:val="none" w:color="auto" w:sz="0" w:space="0"/>
          <w:shd w:val="clear" w:fill="FFFFFF"/>
        </w:rPr>
        <w:t>（五）不依法履行监督职责或者监督不力，造成严重后果的。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480" w:firstLineChars="200"/>
        <w:jc w:val="left"/>
        <w:textAlignment w:val="auto"/>
        <w:outlineLvl w:val="9"/>
        <w:rPr>
          <w:rFonts w:hint="eastAsia" w:ascii="宋体" w:hAnsi="宋体" w:eastAsia="宋体" w:cs="宋体"/>
          <w:i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第六章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jc w:val="center"/>
        <w:textAlignment w:val="auto"/>
        <w:outlineLvl w:val="9"/>
        <w:rPr>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70" w:firstLineChars="200"/>
        <w:textAlignment w:val="auto"/>
        <w:outlineLvl w:val="9"/>
        <w:rPr>
          <w:sz w:val="28"/>
          <w:szCs w:val="28"/>
        </w:rPr>
      </w:pPr>
      <w:r>
        <w:rPr>
          <w:rFonts w:hint="eastAsia" w:ascii="黑体" w:hAnsi="宋体" w:eastAsia="黑体" w:cs="黑体"/>
          <w:i w:val="0"/>
          <w:caps w:val="0"/>
          <w:color w:val="333333"/>
          <w:spacing w:val="0"/>
          <w:sz w:val="28"/>
          <w:szCs w:val="28"/>
          <w:bdr w:val="none" w:color="auto" w:sz="0" w:space="0"/>
          <w:shd w:val="clear" w:fill="FFFFFF"/>
        </w:rPr>
        <w:t>第五十条</w:t>
      </w:r>
      <w:r>
        <w:rPr>
          <w:rFonts w:hint="eastAsia" w:ascii="仿宋" w:hAnsi="仿宋" w:eastAsia="仿宋" w:cs="仿宋"/>
          <w:i w:val="0"/>
          <w:caps w:val="0"/>
          <w:color w:val="333333"/>
          <w:spacing w:val="0"/>
          <w:sz w:val="28"/>
          <w:szCs w:val="28"/>
          <w:bdr w:val="none" w:color="auto" w:sz="0" w:space="0"/>
          <w:shd w:val="clear" w:fill="FFFFFF"/>
        </w:rPr>
        <w:t>　本办法自2023年3月1日起施行。2005年9月28日原建设部公布的《建设工程质量检测管理办法》（建设部令第141号）同时废止。</w:t>
      </w:r>
    </w:p>
    <w:p>
      <w:pPr>
        <w:keepNext w:val="0"/>
        <w:keepLines w:val="0"/>
        <w:pageBreakBefore w:val="0"/>
        <w:kinsoku/>
        <w:wordWrap/>
        <w:overflowPunct/>
        <w:topLinePunct w:val="0"/>
        <w:autoSpaceDE/>
        <w:autoSpaceDN/>
        <w:bidi w:val="0"/>
        <w:adjustRightInd/>
        <w:snapToGrid/>
        <w:spacing w:line="560" w:lineRule="exact"/>
        <w:ind w:firstLine="420" w:firstLineChars="200"/>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3E3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