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D2DB9A">
      <w:pPr>
        <w:rPr>
          <w:rFonts w:hint="eastAsia" w:ascii="宋体" w:hAnsi="宋体" w:eastAsia="宋体" w:cs="宋体"/>
          <w:sz w:val="32"/>
        </w:rPr>
      </w:pPr>
      <w:bookmarkStart w:id="0" w:name="_GoBack"/>
      <w:bookmarkEnd w:id="0"/>
    </w:p>
    <w:p w14:paraId="148AB486">
      <w:pPr>
        <w:spacing w:line="240" w:lineRule="auto"/>
        <w:rPr>
          <w:rFonts w:hint="eastAsia" w:ascii="宋体" w:hAnsi="宋体" w:eastAsia="宋体" w:cs="宋体"/>
        </w:rPr>
      </w:pPr>
    </w:p>
    <w:p w14:paraId="738B7DD9">
      <w:pPr>
        <w:jc w:val="center"/>
      </w:pPr>
      <w:r>
        <w:rPr>
          <w:rFonts w:ascii="宋体" w:hAnsi="宋体" w:eastAsia="宋体"/>
          <w:sz w:val="44"/>
        </w:rPr>
        <w:t>中华人民共和国突发事件应对法</w:t>
      </w:r>
    </w:p>
    <w:p w14:paraId="61471B06">
      <w:pPr>
        <w:spacing w:line="240" w:lineRule="auto"/>
        <w:rPr>
          <w:rFonts w:hint="eastAsia" w:ascii="宋体" w:hAnsi="宋体" w:eastAsia="宋体" w:cs="宋体"/>
        </w:rPr>
      </w:pPr>
    </w:p>
    <w:p w14:paraId="69985DC0">
      <w:pPr>
        <w:keepNext w:val="0"/>
        <w:keepLines w:val="0"/>
        <w:pageBreakBefore w:val="0"/>
        <w:widowControl w:val="0"/>
        <w:kinsoku/>
        <w:wordWrap/>
        <w:overflowPunct/>
        <w:topLinePunct w:val="0"/>
        <w:autoSpaceDE/>
        <w:autoSpaceDN/>
        <w:bidi w:val="0"/>
        <w:adjustRightInd/>
        <w:snapToGrid/>
        <w:ind w:left="632" w:leftChars="200" w:right="632" w:rightChars="200"/>
        <w:jc w:val="both"/>
        <w:textAlignment w:val="auto"/>
        <w:rPr>
          <w:rFonts w:hint="eastAsia" w:ascii="楷体_GB2312" w:hAnsi="楷体_GB2312" w:eastAsia="楷体_GB2312" w:cs="楷体_GB2312"/>
        </w:rPr>
      </w:pPr>
      <w:r>
        <w:rPr>
          <w:rFonts w:hint="eastAsia" w:ascii="楷体_GB2312" w:hAnsi="楷体_GB2312" w:eastAsia="楷体_GB2312" w:cs="楷体_GB2312"/>
          <w:sz w:val="32"/>
        </w:rPr>
        <w:t>（</w:t>
      </w:r>
      <w:r>
        <w:rPr>
          <w:rFonts w:hint="default" w:ascii="Times New Roman" w:hAnsi="Times New Roman" w:eastAsia="楷体_GB2312" w:cs="Times New Roman"/>
          <w:sz w:val="32"/>
        </w:rPr>
        <w:t>2007</w:t>
      </w:r>
      <w:r>
        <w:rPr>
          <w:rFonts w:hint="eastAsia" w:ascii="楷体_GB2312" w:hAnsi="楷体_GB2312" w:eastAsia="楷体_GB2312" w:cs="楷体_GB2312"/>
          <w:sz w:val="32"/>
        </w:rPr>
        <w:t>年</w:t>
      </w:r>
      <w:r>
        <w:rPr>
          <w:rFonts w:hint="default" w:ascii="Times New Roman" w:hAnsi="Times New Roman" w:eastAsia="楷体_GB2312" w:cs="Times New Roman"/>
          <w:sz w:val="32"/>
        </w:rPr>
        <w:t>8</w:t>
      </w:r>
      <w:r>
        <w:rPr>
          <w:rFonts w:hint="eastAsia" w:ascii="楷体_GB2312" w:hAnsi="楷体_GB2312" w:eastAsia="楷体_GB2312" w:cs="楷体_GB2312"/>
          <w:sz w:val="32"/>
        </w:rPr>
        <w:t>月</w:t>
      </w:r>
      <w:r>
        <w:rPr>
          <w:rFonts w:hint="default" w:ascii="Times New Roman" w:hAnsi="Times New Roman" w:eastAsia="楷体_GB2312" w:cs="Times New Roman"/>
          <w:sz w:val="32"/>
        </w:rPr>
        <w:t>30</w:t>
      </w:r>
      <w:r>
        <w:rPr>
          <w:rFonts w:hint="eastAsia" w:ascii="楷体_GB2312" w:hAnsi="楷体_GB2312" w:eastAsia="楷体_GB2312" w:cs="楷体_GB2312"/>
          <w:sz w:val="32"/>
        </w:rPr>
        <w:t>日第十届全国人民代表大会常务委员会第二十九次会议通过　</w:t>
      </w:r>
      <w:r>
        <w:rPr>
          <w:rFonts w:hint="default" w:ascii="Times New Roman" w:hAnsi="Times New Roman" w:eastAsia="楷体_GB2312" w:cs="Times New Roman"/>
          <w:sz w:val="32"/>
        </w:rPr>
        <w:t>2024</w:t>
      </w:r>
      <w:r>
        <w:rPr>
          <w:rFonts w:hint="eastAsia" w:ascii="楷体_GB2312" w:hAnsi="楷体_GB2312" w:eastAsia="楷体_GB2312" w:cs="楷体_GB2312"/>
          <w:sz w:val="32"/>
        </w:rPr>
        <w:t>年</w:t>
      </w:r>
      <w:r>
        <w:rPr>
          <w:rFonts w:hint="default" w:ascii="Times New Roman" w:hAnsi="Times New Roman" w:eastAsia="楷体_GB2312" w:cs="Times New Roman"/>
          <w:sz w:val="32"/>
        </w:rPr>
        <w:t>6</w:t>
      </w:r>
      <w:r>
        <w:rPr>
          <w:rFonts w:hint="eastAsia" w:ascii="楷体_GB2312" w:hAnsi="楷体_GB2312" w:eastAsia="楷体_GB2312" w:cs="楷体_GB2312"/>
          <w:sz w:val="32"/>
        </w:rPr>
        <w:t>月</w:t>
      </w:r>
      <w:r>
        <w:rPr>
          <w:rFonts w:hint="default" w:ascii="Times New Roman" w:hAnsi="Times New Roman" w:eastAsia="楷体_GB2312" w:cs="Times New Roman"/>
          <w:sz w:val="32"/>
        </w:rPr>
        <w:t>28</w:t>
      </w:r>
      <w:r>
        <w:rPr>
          <w:rFonts w:hint="eastAsia" w:ascii="楷体_GB2312" w:hAnsi="楷体_GB2312" w:eastAsia="楷体_GB2312" w:cs="楷体_GB2312"/>
          <w:sz w:val="32"/>
        </w:rPr>
        <w:t>日第十四届全国人民代表大会常务委员会第十次会议修订）</w:t>
      </w:r>
    </w:p>
    <w:p w14:paraId="62541621">
      <w:pPr>
        <w:spacing w:line="240" w:lineRule="auto"/>
        <w:rPr>
          <w:rFonts w:hint="eastAsia" w:ascii="宋体" w:hAnsi="宋体" w:eastAsia="宋体" w:cs="宋体"/>
        </w:rPr>
      </w:pPr>
    </w:p>
    <w:p w14:paraId="58B55CE5">
      <w:pPr>
        <w:spacing w:before="0" w:after="0" w:line="240" w:lineRule="auto"/>
        <w:jc w:val="center"/>
      </w:pPr>
      <w:r>
        <w:rPr>
          <w:rFonts w:ascii="楷体_GB2312" w:hAnsi="楷体_GB2312" w:eastAsia="楷体_GB2312"/>
          <w:sz w:val="32"/>
        </w:rPr>
        <w:t>目　　录</w:t>
      </w:r>
    </w:p>
    <w:p w14:paraId="31EC2F27">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第一章　总　　则</w:t>
      </w:r>
    </w:p>
    <w:p w14:paraId="3E6E0369">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第二章　管理与指挥体制</w:t>
      </w:r>
    </w:p>
    <w:p w14:paraId="3F755010">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第三章　预防与应急准备</w:t>
      </w:r>
    </w:p>
    <w:p w14:paraId="23299ADF">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第四章　监测与预警</w:t>
      </w:r>
    </w:p>
    <w:p w14:paraId="1E8B1C9B">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第五章　应急处置与救援</w:t>
      </w:r>
    </w:p>
    <w:p w14:paraId="62959E62">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第六章　事后恢复与重建</w:t>
      </w:r>
    </w:p>
    <w:p w14:paraId="1685C095">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第七章　法律责任</w:t>
      </w:r>
    </w:p>
    <w:p w14:paraId="28477526">
      <w:pPr>
        <w:keepNext w:val="0"/>
        <w:keepLines w:val="0"/>
        <w:pageBreakBefore w:val="0"/>
        <w:widowControl w:val="0"/>
        <w:kinsoku/>
        <w:wordWrap/>
        <w:overflowPunct/>
        <w:topLinePunct w:val="0"/>
        <w:autoSpaceDE/>
        <w:autoSpaceDN/>
        <w:bidi w:val="0"/>
        <w:adjustRightInd/>
        <w:snapToGrid/>
        <w:spacing w:before="0" w:after="0" w:line="240" w:lineRule="auto"/>
        <w:ind w:left="632" w:leftChars="200" w:right="632" w:rightChars="200"/>
        <w:textAlignment w:val="auto"/>
      </w:pPr>
      <w:r>
        <w:rPr>
          <w:rFonts w:ascii="楷体_GB2312" w:hAnsi="楷体_GB2312" w:eastAsia="楷体_GB2312"/>
          <w:sz w:val="32"/>
        </w:rPr>
        <w:t>第八章　附　　则</w:t>
      </w:r>
    </w:p>
    <w:p w14:paraId="7BB6C7C9">
      <w:pPr>
        <w:spacing w:line="240" w:lineRule="auto"/>
        <w:rPr>
          <w:rFonts w:hint="eastAsia" w:ascii="宋体" w:hAnsi="宋体" w:eastAsia="宋体" w:cs="宋体"/>
        </w:rPr>
      </w:pPr>
    </w:p>
    <w:p w14:paraId="6A66D74B">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第一章　总　　则</w:t>
      </w:r>
    </w:p>
    <w:p w14:paraId="6E92DB5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37F178AA">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第一条</w:t>
      </w:r>
      <w:r>
        <w:rPr>
          <w:rFonts w:ascii="仿宋_GB2312" w:hAnsi="仿宋_GB2312" w:eastAsia="仿宋_GB2312"/>
          <w:sz w:val="32"/>
        </w:rPr>
        <w:t>　为了预防和减少突发事件的发生，控制、减轻和消除突发事件引起的严重社会危害，提高突发事件预防和应对能力，规范突发事件应对活动，保护人民生命财产安全，维护国家安全、公共安全、生态环境安全和社会秩序，根据宪法，制定本法。</w:t>
      </w:r>
    </w:p>
    <w:p w14:paraId="3336E475">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第二条</w:t>
      </w:r>
      <w:r>
        <w:rPr>
          <w:rFonts w:ascii="仿宋_GB2312" w:hAnsi="仿宋_GB2312" w:eastAsia="仿宋_GB2312"/>
          <w:sz w:val="32"/>
        </w:rPr>
        <w:t>　本法所称突发事件，是指突然发生，造成或者可能造成严重社会危害，需要采取应急处置措施予以应对的自然灾害、事故灾难、公共卫生事件和社会安全事件。</w:t>
      </w:r>
    </w:p>
    <w:p w14:paraId="293A2D7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突发事件的预防与应急准备、监测与预警、应急处置与救援、事后恢复与重建等应对活动，适用本法。</w:t>
      </w:r>
    </w:p>
    <w:p w14:paraId="36F25C0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《中华人民共和国传染病防治法》等有关法律对突发公共卫生事件应对作出规定的，适用其规定。有关法律没有规定的，适用本法。</w:t>
      </w:r>
    </w:p>
    <w:p w14:paraId="757DDB0A">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第三条</w:t>
      </w:r>
      <w:r>
        <w:rPr>
          <w:rFonts w:ascii="仿宋_GB2312" w:hAnsi="仿宋_GB2312" w:eastAsia="仿宋_GB2312"/>
          <w:sz w:val="32"/>
        </w:rPr>
        <w:t>　按照社会危害程度、影响范围等因素，突发自然灾害、事故灾难、公共卫生事件分为特别重大、重大、较大和一般四级。法律、行政法规或者国务院另有规定的，从其规定。</w:t>
      </w:r>
    </w:p>
    <w:p w14:paraId="7D7FF726">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突发事件的分级标准由国务院或者国务院确定的部门制定。</w:t>
      </w:r>
    </w:p>
    <w:p w14:paraId="5D7691FD">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第四条</w:t>
      </w:r>
      <w:r>
        <w:rPr>
          <w:rFonts w:ascii="仿宋_GB2312" w:hAnsi="仿宋_GB2312" w:eastAsia="仿宋_GB2312"/>
          <w:sz w:val="32"/>
        </w:rPr>
        <w:t>　突发事件应对工作坚持中国共产党的领导，坚持以马克思列宁主义、毛泽东思想、邓小平理论、</w:t>
      </w:r>
      <w:r>
        <w:rPr>
          <w:rFonts w:hint="eastAsia" w:ascii="仿宋_GB2312" w:hAnsi="仿宋_GB2312" w:eastAsia="仿宋_GB2312"/>
          <w:sz w:val="32"/>
          <w:lang w:eastAsia="zh-CN"/>
        </w:rPr>
        <w:t>“</w:t>
      </w:r>
      <w:r>
        <w:rPr>
          <w:rFonts w:ascii="仿宋_GB2312" w:hAnsi="仿宋_GB2312" w:eastAsia="仿宋_GB2312"/>
          <w:sz w:val="32"/>
        </w:rPr>
        <w:t>三个代表</w:t>
      </w:r>
      <w:r>
        <w:rPr>
          <w:rFonts w:hint="eastAsia" w:ascii="仿宋_GB2312" w:hAnsi="仿宋_GB2312" w:eastAsia="仿宋_GB2312"/>
          <w:sz w:val="32"/>
          <w:lang w:eastAsia="zh-CN"/>
        </w:rPr>
        <w:t>”</w:t>
      </w:r>
      <w:r>
        <w:rPr>
          <w:rFonts w:ascii="仿宋_GB2312" w:hAnsi="仿宋_GB2312" w:eastAsia="仿宋_GB2312"/>
          <w:sz w:val="32"/>
        </w:rPr>
        <w:t>重要思想、科学发展观、习近平新时代中国特色社会主义思想为指导，建立健全集中统一、高效权威的中国特色突发事件应对工作领导体制，完善党委领导、政府负责、部门联动、军地联合、社会协同、公众参与、科技支撑、法治保障的治理体系。</w:t>
      </w:r>
    </w:p>
    <w:p w14:paraId="190B023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第五条</w:t>
      </w:r>
      <w:r>
        <w:rPr>
          <w:rFonts w:ascii="仿宋_GB2312" w:hAnsi="仿宋_GB2312" w:eastAsia="仿宋_GB2312"/>
          <w:sz w:val="32"/>
        </w:rPr>
        <w:t>　突发事件应对工作应当坚持总体国家安全观，统筹发展与安全；坚持人民至上、生命至上；坚持依法科学应对，尊重和保障人权；坚持预防为主、预防与应急相结合。</w:t>
      </w:r>
    </w:p>
    <w:p w14:paraId="7082FE2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第六条</w:t>
      </w:r>
      <w:r>
        <w:rPr>
          <w:rFonts w:ascii="仿宋_GB2312" w:hAnsi="仿宋_GB2312" w:eastAsia="仿宋_GB2312"/>
          <w:sz w:val="32"/>
        </w:rPr>
        <w:t>　国家建立有效的社会动员机制，组织动员企业事业单位、社会组织、志愿者等各方力量依法有序参与突发事件应对工作，增强全民的公共安全和防范风险的意识，提高全社会的避险救助能力。</w:t>
      </w:r>
    </w:p>
    <w:p w14:paraId="3CAB7DD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第七条</w:t>
      </w:r>
      <w:r>
        <w:rPr>
          <w:rFonts w:ascii="仿宋_GB2312" w:hAnsi="仿宋_GB2312" w:eastAsia="仿宋_GB2312"/>
          <w:sz w:val="32"/>
        </w:rPr>
        <w:t>　国家建立健全突发事件信息发布制度。有关人民政府和部门应当及时向社会公布突发事件相关信息和有关突发事件应对的决定、命令、措施等信息。</w:t>
      </w:r>
    </w:p>
    <w:p w14:paraId="22AFEEB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任何单位和个人不得编造、故意传播有关突发事件的虚假信息。有关人民政府和部门发现影响或者可能影响社会稳定、扰乱社会和经济管理秩序的虚假或者不完整信息的，应当及时发布准确的信息予以澄清。</w:t>
      </w:r>
    </w:p>
    <w:p w14:paraId="3B75790C">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第八条</w:t>
      </w:r>
      <w:r>
        <w:rPr>
          <w:rFonts w:ascii="仿宋_GB2312" w:hAnsi="仿宋_GB2312" w:eastAsia="仿宋_GB2312"/>
          <w:sz w:val="32"/>
        </w:rPr>
        <w:t>　国家建立健全突发事件新闻采访报道制度。有关人民政府和部门应当做好新闻媒体服务引导工作，支持新闻媒体开展采访报道和舆论监督。</w:t>
      </w:r>
    </w:p>
    <w:p w14:paraId="6E86B5FB">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新闻媒体采访报道突发事件应当及时、准确、客观、公正。</w:t>
      </w:r>
    </w:p>
    <w:p w14:paraId="5003F42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新闻媒体应当开展突发事件应对法律法规、预防与应急、自救与互救知识等的公益宣传。</w:t>
      </w:r>
    </w:p>
    <w:p w14:paraId="67F8D4E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第九条</w:t>
      </w:r>
      <w:r>
        <w:rPr>
          <w:rFonts w:ascii="仿宋_GB2312" w:hAnsi="仿宋_GB2312" w:eastAsia="仿宋_GB2312"/>
          <w:sz w:val="32"/>
        </w:rPr>
        <w:t>　国家建立突发事件应对工作投诉、举报制度，公布统一的投诉、举报方式。</w:t>
      </w:r>
    </w:p>
    <w:p w14:paraId="02560F6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对于不履行或者不正确履行突发事件应对工作职责的行为，任何单位和个人有权向有关人民政府和部门投诉、举报。</w:t>
      </w:r>
    </w:p>
    <w:p w14:paraId="7311BB0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接到投诉、举报的人民政府和部门应当依照规定立即组织调查处理，并将调查处理结果以适当方式告知投诉人、举报人；投诉、举报事项不属于其职责的，应当及时移送有关机关处理。</w:t>
      </w:r>
    </w:p>
    <w:p w14:paraId="1E8755C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有关人民政府和部门对投诉人、举报人的相关信息应当予以保密，保护投诉人、举报人的合法权益。</w:t>
      </w:r>
    </w:p>
    <w:p w14:paraId="4230F677">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第十条</w:t>
      </w:r>
      <w:r>
        <w:rPr>
          <w:rFonts w:ascii="仿宋_GB2312" w:hAnsi="仿宋_GB2312" w:eastAsia="仿宋_GB2312"/>
          <w:sz w:val="32"/>
        </w:rPr>
        <w:t>　突发事件应对措施应当与突发事件可能造成的社会危害的性质、程度和范围相适应；有多种措施可供选择的，应当选择有利于最大程度地保护公民、法人和其他组织权益，且对他人权益损害和生态环境影响较小的措施，并根据情况变化及时调整，做到科学、精准、有效。</w:t>
      </w:r>
    </w:p>
    <w:p w14:paraId="038C993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第十一条</w:t>
      </w:r>
      <w:r>
        <w:rPr>
          <w:rFonts w:ascii="仿宋_GB2312" w:hAnsi="仿宋_GB2312" w:eastAsia="仿宋_GB2312"/>
          <w:sz w:val="32"/>
        </w:rPr>
        <w:t>　国家在突发事件应对工作中，应当对未成年人、老年人、残疾人、孕产期和哺乳期的妇女、需要及时就医的伤病人员等群体给予特殊、优先保护。</w:t>
      </w:r>
    </w:p>
    <w:p w14:paraId="33696BC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第十二条</w:t>
      </w:r>
      <w:r>
        <w:rPr>
          <w:rFonts w:ascii="仿宋_GB2312" w:hAnsi="仿宋_GB2312" w:eastAsia="仿宋_GB2312"/>
          <w:sz w:val="32"/>
        </w:rPr>
        <w:t>　县级以上人民政府及其部门为应对突发事件的紧急需要，可以征用单位和个人的设备、设施、场地、交通工具等财产。被征用的财产在使用完毕或者突发事件应急处置工作结束后，应当及时返还。财产被征用或者征用后毁损、灭失的，应当给予公平、合理的补偿。</w:t>
      </w:r>
    </w:p>
    <w:p w14:paraId="4739D70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第十三条</w:t>
      </w:r>
      <w:r>
        <w:rPr>
          <w:rFonts w:ascii="仿宋_GB2312" w:hAnsi="仿宋_GB2312" w:eastAsia="仿宋_GB2312"/>
          <w:sz w:val="32"/>
        </w:rPr>
        <w:t>　因依法采取突发事件应对措施，致使诉讼、监察调查、行政复议、仲裁、国家赔偿等活动不能正常进行的，适用有关时效中止和程序中止的规定，法律另有规定的除外。</w:t>
      </w:r>
    </w:p>
    <w:p w14:paraId="72271C9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第十四条</w:t>
      </w:r>
      <w:r>
        <w:rPr>
          <w:rFonts w:ascii="仿宋_GB2312" w:hAnsi="仿宋_GB2312" w:eastAsia="仿宋_GB2312"/>
          <w:sz w:val="32"/>
        </w:rPr>
        <w:t>　中华人民共和国政府在突发事件的预防与应急准备、监测与预警、应急处置与救援、事后恢复与重建等方面，同外国政府和有关国际组织开展合作与交流。</w:t>
      </w:r>
    </w:p>
    <w:p w14:paraId="523AF5F0">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第十五条</w:t>
      </w:r>
      <w:r>
        <w:rPr>
          <w:rFonts w:ascii="仿宋_GB2312" w:hAnsi="仿宋_GB2312" w:eastAsia="仿宋_GB2312"/>
          <w:sz w:val="32"/>
        </w:rPr>
        <w:t>　对在突发事件应对工作中做出突出贡献的单位和个人，按照国家有关规定给予表彰、奖励。</w:t>
      </w:r>
    </w:p>
    <w:p w14:paraId="6030D5D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7E7A7090">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第二章　管理与指挥体制</w:t>
      </w:r>
    </w:p>
    <w:p w14:paraId="051C2DD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016A9931">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第十六条</w:t>
      </w:r>
      <w:r>
        <w:rPr>
          <w:rFonts w:ascii="仿宋_GB2312" w:hAnsi="仿宋_GB2312" w:eastAsia="仿宋_GB2312"/>
          <w:sz w:val="32"/>
        </w:rPr>
        <w:t>　国家建立统一指挥、专常兼备、反应灵敏、上下联动的应急管理体制和综合协调、分类管理、分级负责、属地管理为主的工作体系。</w:t>
      </w:r>
    </w:p>
    <w:p w14:paraId="330FB0DC">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第十七条</w:t>
      </w:r>
      <w:r>
        <w:rPr>
          <w:rFonts w:ascii="仿宋_GB2312" w:hAnsi="仿宋_GB2312" w:eastAsia="仿宋_GB2312"/>
          <w:sz w:val="32"/>
        </w:rPr>
        <w:t>　县级人民政府对本行政区域内突发事件的应对管理工作负责。突发事件发生后，发生地县级人民政府应当立即采取措施控制事态发展，组织开展应急救援和处置工作，并立即向上一级人民政府报告，必要时可以越级上报，具备条件的，应当进行网络直报或者自动速报。</w:t>
      </w:r>
    </w:p>
    <w:p w14:paraId="748583E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突发事件发生地县级人民政府不能消除或者不能有效控制突发事件引起的严重社会危害的，应当及时向上级人民政府报告。上级人民政府应当及时采取措施，统一领导应急处置工作。</w:t>
      </w:r>
    </w:p>
    <w:p w14:paraId="7CF3777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法律、行政法规规定由国务院有关部门对突发事件应对管理工作负责的，从其规定；地方人民政府应当积极配合并提供必要的支持。</w:t>
      </w:r>
    </w:p>
    <w:p w14:paraId="6FEF1458">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第十八条</w:t>
      </w:r>
      <w:r>
        <w:rPr>
          <w:rFonts w:ascii="仿宋_GB2312" w:hAnsi="仿宋_GB2312" w:eastAsia="仿宋_GB2312"/>
          <w:sz w:val="32"/>
        </w:rPr>
        <w:t>　突发事件涉及两个以上行政区域的，其应对管理工作由有关行政区域共同的上一级人民政府负责，或者由各有关行政区域的上一级人民政府共同负责。共同负责的人民政府应当按照国家有关规定，建立信息共享和协调配合机制。根据共同应对突发事件的需要，地方人民政府之间可以建立协同应对机制。</w:t>
      </w:r>
    </w:p>
    <w:p w14:paraId="442AA057">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第十九条</w:t>
      </w:r>
      <w:r>
        <w:rPr>
          <w:rFonts w:ascii="仿宋_GB2312" w:hAnsi="仿宋_GB2312" w:eastAsia="仿宋_GB2312"/>
          <w:sz w:val="32"/>
        </w:rPr>
        <w:t>　县级以上人民政府是突发事件应对管理工作的行政领导机关。</w:t>
      </w:r>
    </w:p>
    <w:p w14:paraId="49879A7B">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国务院在总理领导下研究、决定和部署特别重大突发事件的应对工作；根据实际需要，设立国家突发事件应急指挥机构，负责突发事件应对工作；必要时，国务院可以派出工作组指导有关工作。</w:t>
      </w:r>
    </w:p>
    <w:p w14:paraId="6F8D86B6">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地方人民政府设立由本级人民政府主要负责人、相关部门负责人、国家综合性消防救援队伍和驻当地中国人民解放军、中国人民武装警察部队有关负责人等组成的突发事件应急指挥机构，统一领导、协调本级人民政府各有关部门和下级人民政府开展突发事件应对工作；根据实际需要，设立相关类别突发事件应急指挥机构，组织、协调、指挥突发事件应对工作。</w:t>
      </w:r>
    </w:p>
    <w:p w14:paraId="43AB978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第二十条</w:t>
      </w:r>
      <w:r>
        <w:rPr>
          <w:rFonts w:ascii="仿宋_GB2312" w:hAnsi="仿宋_GB2312" w:eastAsia="仿宋_GB2312"/>
          <w:sz w:val="32"/>
        </w:rPr>
        <w:t>　突发事件应急指挥机构在突发事件应对过程中可以依法发布有关突发事件应对的决定、命令、措施。突发事件应急指挥机构发布的决定、命令、措施与设立它的人民政府发布的决定、命令、措施具有同等效力，法律责任由设立它的人民政府承担。</w:t>
      </w:r>
    </w:p>
    <w:p w14:paraId="1FBEF0E1">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第二十一条</w:t>
      </w:r>
      <w:r>
        <w:rPr>
          <w:rFonts w:ascii="仿宋_GB2312" w:hAnsi="仿宋_GB2312" w:eastAsia="仿宋_GB2312"/>
          <w:sz w:val="32"/>
        </w:rPr>
        <w:t>　县级以上人民政府应急管理部门和卫生健康、公安等有关部门应当在各自职责范围内做好有关突发事件应对管理工作，并指导、协助下级人民政府及其相应部门做好有关突发事件的应对管理工作。</w:t>
      </w:r>
    </w:p>
    <w:p w14:paraId="181F2E0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第二十二条</w:t>
      </w:r>
      <w:r>
        <w:rPr>
          <w:rFonts w:ascii="仿宋_GB2312" w:hAnsi="仿宋_GB2312" w:eastAsia="仿宋_GB2312"/>
          <w:sz w:val="32"/>
        </w:rPr>
        <w:t>　乡级人民政府、街道办事处应当明确专门工作力量，负责突发事件应对有关工作。</w:t>
      </w:r>
    </w:p>
    <w:p w14:paraId="03BA7B28">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居民委员会、村民委员会依法协助人民政府和有关部门做好突发事件应对工作。</w:t>
      </w:r>
    </w:p>
    <w:p w14:paraId="260CD638">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第二十三条</w:t>
      </w:r>
      <w:r>
        <w:rPr>
          <w:rFonts w:ascii="仿宋_GB2312" w:hAnsi="仿宋_GB2312" w:eastAsia="仿宋_GB2312"/>
          <w:sz w:val="32"/>
        </w:rPr>
        <w:t>　公民、法人和其他组织有义务参与突发事件应对工作。</w:t>
      </w:r>
    </w:p>
    <w:p w14:paraId="0AD90A1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第二十四条</w:t>
      </w:r>
      <w:r>
        <w:rPr>
          <w:rFonts w:ascii="仿宋_GB2312" w:hAnsi="仿宋_GB2312" w:eastAsia="仿宋_GB2312"/>
          <w:sz w:val="32"/>
        </w:rPr>
        <w:t>　中国人民解放军、中国人民武装警察部队和民兵组织依照本法和其他有关法律、行政法规、军事法规的规定以及国务院、中央军事委员会的命令，参加突发事件的应急救援和处置工作。</w:t>
      </w:r>
    </w:p>
    <w:p w14:paraId="71987A3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第二十五条</w:t>
      </w:r>
      <w:r>
        <w:rPr>
          <w:rFonts w:ascii="仿宋_GB2312" w:hAnsi="仿宋_GB2312" w:eastAsia="仿宋_GB2312"/>
          <w:sz w:val="32"/>
        </w:rPr>
        <w:t>　县级以上人民政府及其设立的突发事件应急指挥机构发布的有关突发事件应对的决定、命令、措施，应当及时报本级人民代表大会常务委员会备案；突发事件应急处置工作结束后，应当向本级人民代表大会常务委员会作出专项工作报告。</w:t>
      </w:r>
    </w:p>
    <w:p w14:paraId="0E461AA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3DA12990">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第三章　预防与应急准备</w:t>
      </w:r>
    </w:p>
    <w:p w14:paraId="4800583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727BCFEA">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第二十六条</w:t>
      </w:r>
      <w:r>
        <w:rPr>
          <w:rFonts w:ascii="仿宋_GB2312" w:hAnsi="仿宋_GB2312" w:eastAsia="仿宋_GB2312"/>
          <w:sz w:val="32"/>
        </w:rPr>
        <w:t>　国家建立健全突发事件应急预案体系。</w:t>
      </w:r>
    </w:p>
    <w:p w14:paraId="7C358622">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国务院制定国家突发事件总体应急预案，组织制定国家突发事件专项应急预案；国务院有关部门根据各自的职责和国务院相关应急预案，制定国家突发事件部门应急预案并报国务院备案。</w:t>
      </w:r>
    </w:p>
    <w:p w14:paraId="4A8F020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地方各级人民政府和县级以上地方人民政府有关部门根据有关法律、法规、规章、上级人民政府及其有关部门的应急预案以及本地区、本部门的实际情况，制定相应的突发事件应急预案并按国务院有关规定备案。</w:t>
      </w:r>
    </w:p>
    <w:p w14:paraId="58308C2F">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第二十七条</w:t>
      </w:r>
      <w:r>
        <w:rPr>
          <w:rFonts w:ascii="仿宋_GB2312" w:hAnsi="仿宋_GB2312" w:eastAsia="仿宋_GB2312"/>
          <w:sz w:val="32"/>
        </w:rPr>
        <w:t>　县级以上人民政府应急管理部门指导突发事件应急预案体系建设，综合协调应急预案衔接工作，增强有关应急预案的衔接性和实效性。</w:t>
      </w:r>
    </w:p>
    <w:p w14:paraId="422B87AC">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第二十八条</w:t>
      </w:r>
      <w:r>
        <w:rPr>
          <w:rFonts w:ascii="仿宋_GB2312" w:hAnsi="仿宋_GB2312" w:eastAsia="仿宋_GB2312"/>
          <w:sz w:val="32"/>
        </w:rPr>
        <w:t>　应急预案应当根据本法和其他有关法律、法规的规定，针对突发事件的性质、特点和可能造成的社会危害，具体规定突发事件应对管理工作的组织指挥体系与职责和突发事件的预防与预警机制、处置程序、应急保障措施以及事后恢复与重建措施等内容。</w:t>
      </w:r>
    </w:p>
    <w:p w14:paraId="3D791A72">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应急预案制定机关应当广泛听取有关部门、单位、专家和社会各方面意见，增强应急预案的针对性和可操作性，并根据实际需要、情势变化、应急演练中发现的问题等及时对应急预案作出修订。</w:t>
      </w:r>
    </w:p>
    <w:p w14:paraId="2E646C5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应急预案的制定、修订、备案等工作程序和管理办法由国务院规定。</w:t>
      </w:r>
    </w:p>
    <w:p w14:paraId="4C94460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第二十九条</w:t>
      </w:r>
      <w:r>
        <w:rPr>
          <w:rFonts w:ascii="仿宋_GB2312" w:hAnsi="仿宋_GB2312" w:eastAsia="仿宋_GB2312"/>
          <w:sz w:val="32"/>
        </w:rPr>
        <w:t>　县级以上人民政府应当将突发事件应对工作纳入国民经济和社会发展规划。县级以上人民政府有关部门应当制定突发事件应急体系建设规划。</w:t>
      </w:r>
    </w:p>
    <w:p w14:paraId="0B6749BB">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第三十条</w:t>
      </w:r>
      <w:r>
        <w:rPr>
          <w:rFonts w:ascii="仿宋_GB2312" w:hAnsi="仿宋_GB2312" w:eastAsia="仿宋_GB2312"/>
          <w:sz w:val="32"/>
        </w:rPr>
        <w:t>　国土空间规划等规划应当符合预防、处置突发事件的需要，统筹安排突发事件应对工作所必需的设备和基础设施建设，合理确定应急避难、封闭隔离、紧急医疗救治等场所，实现日常使用和应急使用的相互转换。</w:t>
      </w:r>
    </w:p>
    <w:p w14:paraId="281455EA">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第三十一条</w:t>
      </w:r>
      <w:r>
        <w:rPr>
          <w:rFonts w:ascii="仿宋_GB2312" w:hAnsi="仿宋_GB2312" w:eastAsia="仿宋_GB2312"/>
          <w:sz w:val="32"/>
        </w:rPr>
        <w:t>　国务院应急管理部门会同卫生健康、自然资源、住房城乡建设等部门统筹、指导全国应急避难场所的建设和管理工作，建立健全应急避难场所标准体系。县级以上地方人民政府负责本行政区域内应急避难场所的规划、建设和管理工作。</w:t>
      </w:r>
    </w:p>
    <w:p w14:paraId="24DAF17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第三十二条</w:t>
      </w:r>
      <w:r>
        <w:rPr>
          <w:rFonts w:ascii="仿宋_GB2312" w:hAnsi="仿宋_GB2312" w:eastAsia="仿宋_GB2312"/>
          <w:sz w:val="32"/>
        </w:rPr>
        <w:t>　国家建立健全突发事件风险评估体系，对可能发生的突发事件进行综合性评估，有针对性地采取有效防范措施，减少突发事件的发生，最大限度减轻突发事件的影响。</w:t>
      </w:r>
    </w:p>
    <w:p w14:paraId="1068EE5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第三十三条</w:t>
      </w:r>
      <w:r>
        <w:rPr>
          <w:rFonts w:ascii="仿宋_GB2312" w:hAnsi="仿宋_GB2312" w:eastAsia="仿宋_GB2312"/>
          <w:sz w:val="32"/>
        </w:rPr>
        <w:t>　县级人民政府应当对本行政区域内容易引发自然灾害、事故灾难和公共卫生事件的危险源、危险区域进行调查、登记、风险评估，定期进行检查、监控，并责令有关单位采取安全防范措施。</w:t>
      </w:r>
    </w:p>
    <w:p w14:paraId="3ACA14C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省级和设区的市级人民政府应当对本行政区域内容易引发特别重大、重大突发事件的危险源、危险区域进行调查、登记、风险评估，组织进行检查、监控，并责令有关单位采取安全防范措施。</w:t>
      </w:r>
    </w:p>
    <w:p w14:paraId="17E07FC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县级以上地方人民政府应当根据情况变化，及时调整危险源、危险区域的登记。登记的危险源、危险区域及其基础信息，应当按照国家有关规定接入突发事件信息系统，并及时向社会公布。</w:t>
      </w:r>
    </w:p>
    <w:p w14:paraId="01DDFE4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第三十四条</w:t>
      </w:r>
      <w:r>
        <w:rPr>
          <w:rFonts w:ascii="仿宋_GB2312" w:hAnsi="仿宋_GB2312" w:eastAsia="仿宋_GB2312"/>
          <w:sz w:val="32"/>
        </w:rPr>
        <w:t>　县级人民政府及其有关部门、乡级人民政府、街道办事处、居民委员会、村民委员会应当及时调解处理可能引发社会安全事件的矛盾纠纷。</w:t>
      </w:r>
    </w:p>
    <w:p w14:paraId="5B897410">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第三十五条</w:t>
      </w:r>
      <w:r>
        <w:rPr>
          <w:rFonts w:ascii="仿宋_GB2312" w:hAnsi="仿宋_GB2312" w:eastAsia="仿宋_GB2312"/>
          <w:sz w:val="32"/>
        </w:rPr>
        <w:t>　所有单位应当建立健全安全管理制度，定期开展危险源辨识评估，制定安全防范措施；定期检查本单位各项安全防范措施的落实情况，及时消除事故隐患；掌握并及时处理本单位存在的可能引发社会安全事件的问题，防止矛盾激化和事态扩大；对本单位可能发生的突发事件和采取安全防范措施的情况，应当按照规定及时向所在地人民政府或者有关部门报告。</w:t>
      </w:r>
    </w:p>
    <w:p w14:paraId="19F423BF">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第三十六条</w:t>
      </w:r>
      <w:r>
        <w:rPr>
          <w:rFonts w:ascii="仿宋_GB2312" w:hAnsi="仿宋_GB2312" w:eastAsia="仿宋_GB2312"/>
          <w:sz w:val="32"/>
        </w:rPr>
        <w:t>　矿山、金属冶炼、建筑施工单位和易燃易爆物品、危险化学品、放射性物品等危险物品的生产、经营、运输、储存、使用单位，应当制定具体应急预案，配备必要的应急救援器材、设备和物资，并对生产经营场所、有危险物品的建筑物、构筑物及周边环境开展隐患排查，及时采取措施管控风险和消除隐患，防止发生突发事件。</w:t>
      </w:r>
    </w:p>
    <w:p w14:paraId="376232C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第三十七条</w:t>
      </w:r>
      <w:r>
        <w:rPr>
          <w:rFonts w:ascii="仿宋_GB2312" w:hAnsi="仿宋_GB2312" w:eastAsia="仿宋_GB2312"/>
          <w:sz w:val="32"/>
        </w:rPr>
        <w:t>　公共交通工具、公共场所和其他人员密集场所的经营单位或者管理单位应当制定具体应急预案，为交通工具和有关场所配备报警装置和必要的应急救援设备、设施，注明其使用方法，并显著标明安全撤离的通道、路线，保证安全通道、出口的畅通。</w:t>
      </w:r>
    </w:p>
    <w:p w14:paraId="5BDD9DD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有关单位应当定期检测、维护其报警装置和应急救援设备、设施，使其处于良好状态，确保正常使用。</w:t>
      </w:r>
    </w:p>
    <w:p w14:paraId="71AE8DB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第三十八条</w:t>
      </w:r>
      <w:r>
        <w:rPr>
          <w:rFonts w:ascii="仿宋_GB2312" w:hAnsi="仿宋_GB2312" w:eastAsia="仿宋_GB2312"/>
          <w:sz w:val="32"/>
        </w:rPr>
        <w:t>　县级以上人民政府应当建立健全突发事件应对管理培训制度，对人民政府及其有关部门负有突发事件应对管理职责的工作人员以及居民委员会、村民委员会有关人员定期进行培训。</w:t>
      </w:r>
    </w:p>
    <w:p w14:paraId="708DEA3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第三十九条</w:t>
      </w:r>
      <w:r>
        <w:rPr>
          <w:rFonts w:ascii="仿宋_GB2312" w:hAnsi="仿宋_GB2312" w:eastAsia="仿宋_GB2312"/>
          <w:sz w:val="32"/>
        </w:rPr>
        <w:t>　国家综合性消防救援队伍是应急救援的综合性常备骨干力量，按照国家有关规定执行综合应急救援任务。县级以上人民政府有关部门可以根据实际需要设立专业应急救援队伍。</w:t>
      </w:r>
    </w:p>
    <w:p w14:paraId="3E197C4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人民政府及其有关部门可以建立由成年志愿者组成的应急救援队伍。乡级人民政府、街道办事处和有条件的居民委员会、村民委员会可以建立基层应急救援队伍，及时、就近开展应急救援。单位应当建立由本单位职工组成的专职或者兼职应急救援队伍。</w:t>
      </w:r>
    </w:p>
    <w:p w14:paraId="7AD4FC79">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国家鼓励和支持社会力量建立提供社会化应急救援服务的应急救援队伍。社会力量建立的应急救援队伍参与突发事件应对工作应当服从履行统一领导职责或者组织处置突发事件的人民政府、突发事件应急指挥机构的统一指挥。</w:t>
      </w:r>
    </w:p>
    <w:p w14:paraId="67A349E7">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县级以上人民政府应当推动专业应急救援队伍与非专业应急救援队伍联合培训、联合演练，提高合成应急、协同应急的能力。</w:t>
      </w:r>
    </w:p>
    <w:p w14:paraId="74A017D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第四十条</w:t>
      </w:r>
      <w:r>
        <w:rPr>
          <w:rFonts w:ascii="仿宋_GB2312" w:hAnsi="仿宋_GB2312" w:eastAsia="仿宋_GB2312"/>
          <w:sz w:val="32"/>
        </w:rPr>
        <w:t>　地方各级人民政府、县级以上人民政府有关部门、有关单位应当为其组建的应急救援队伍购买人身意外伤害保险，配备必要的防护装备和器材，防范和减少应急救援人员的人身伤害风险。</w:t>
      </w:r>
    </w:p>
    <w:p w14:paraId="79121862">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专业应急救援人员应当具备相应的身体条件、专业技能和心理素质，取得国家规定的应急救援职业资格，具体办法由国务院应急管理部门会同国务院有关部门制定。</w:t>
      </w:r>
    </w:p>
    <w:p w14:paraId="3EE3C22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第四十一条</w:t>
      </w:r>
      <w:r>
        <w:rPr>
          <w:rFonts w:ascii="仿宋_GB2312" w:hAnsi="仿宋_GB2312" w:eastAsia="仿宋_GB2312"/>
          <w:sz w:val="32"/>
        </w:rPr>
        <w:t>　中国人民解放军、中国人民武装警察部队和民兵组织应当有计划地组织开展应急救援的专门训练。</w:t>
      </w:r>
    </w:p>
    <w:p w14:paraId="5E3F0688">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第四十二条</w:t>
      </w:r>
      <w:r>
        <w:rPr>
          <w:rFonts w:ascii="仿宋_GB2312" w:hAnsi="仿宋_GB2312" w:eastAsia="仿宋_GB2312"/>
          <w:sz w:val="32"/>
        </w:rPr>
        <w:t>　县级人民政府及其有关部门、乡级人民政府、街道办事处应当组织开展面向社会公众的应急知识宣传普及活动和必要的应急演练。</w:t>
      </w:r>
    </w:p>
    <w:p w14:paraId="63B77147">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居民委员会、村民委员会、企业事业单位、社会组织应当根据所在地人民政府的要求，结合各自的实际情况，开展面向居民、村民、职工等的应急知识宣传普及活动和必要的应急演练。</w:t>
      </w:r>
    </w:p>
    <w:p w14:paraId="17D17F2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第四十三条</w:t>
      </w:r>
      <w:r>
        <w:rPr>
          <w:rFonts w:ascii="仿宋_GB2312" w:hAnsi="仿宋_GB2312" w:eastAsia="仿宋_GB2312"/>
          <w:sz w:val="32"/>
        </w:rPr>
        <w:t>　各级各类学校应当把应急教育纳入教育教学计划，对学生及教职工开展应急知识教育和应急演练，培养安全意识，提高自救与互救能力。</w:t>
      </w:r>
    </w:p>
    <w:p w14:paraId="2D600AF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教育主管部门应当对学校开展应急教育进行指导和监督，应急管理等部门应当给予支持。</w:t>
      </w:r>
    </w:p>
    <w:p w14:paraId="31BEBA65">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第四十四条</w:t>
      </w:r>
      <w:r>
        <w:rPr>
          <w:rFonts w:ascii="仿宋_GB2312" w:hAnsi="仿宋_GB2312" w:eastAsia="仿宋_GB2312"/>
          <w:sz w:val="32"/>
        </w:rPr>
        <w:t>　各级人民政府应当将突发事件应对工作所需经费纳入本级预算，并加强资金管理，提高资金使用绩效。</w:t>
      </w:r>
    </w:p>
    <w:p w14:paraId="32C4857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第四十五条</w:t>
      </w:r>
      <w:r>
        <w:rPr>
          <w:rFonts w:ascii="仿宋_GB2312" w:hAnsi="仿宋_GB2312" w:eastAsia="仿宋_GB2312"/>
          <w:sz w:val="32"/>
        </w:rPr>
        <w:t>　国家按照集中管理、统一调拨、平时服务、灾时应急、采储结合、节约高效的原则，建立健全应急物资储备保障制度，动态更新应急物资储备品种目录，完善重要应急物资的监管、生产、采购、储备、调拨和紧急配送体系，促进安全应急产业发展，优化产业布局。</w:t>
      </w:r>
    </w:p>
    <w:p w14:paraId="36944D68">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国家储备物资品种目录、总体发展规划，由国务院发展改革部门会同国务院有关部门拟订。国务院应急管理等部门依据职责制定应急物资储备规划、品种目录，并组织实施。应急物资储备规划应当纳入国家储备总体发展规划。</w:t>
      </w:r>
    </w:p>
    <w:p w14:paraId="3CAC0B4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第四十六条</w:t>
      </w:r>
      <w:r>
        <w:rPr>
          <w:rFonts w:ascii="仿宋_GB2312" w:hAnsi="仿宋_GB2312" w:eastAsia="仿宋_GB2312"/>
          <w:sz w:val="32"/>
        </w:rPr>
        <w:t>　设区的市级以上人民政府和突发事件易发、多发地区的县级人民政府应当建立应急救援物资、生活必需品和应急处置装备的储备保障制度。</w:t>
      </w:r>
    </w:p>
    <w:p w14:paraId="3BF195AA">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地方人民政府应当根据本地区的实际情况和突发事件应对工作的需要，依法与有条件的企业签订协议，保障应急救援物资、生活必需品和应急处置装备的生产、供给。有关企业应当根据协议，按照县级以上地方人民政府要求，进行应急救援物资、生活必需品和应急处置装备的生产、供给，并确保符合国家有关产品质量的标准和要求。</w:t>
      </w:r>
    </w:p>
    <w:p w14:paraId="28901F9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国家鼓励公民、法人和其他组织储备基本的应急自救物资和生活必需品。有关部门可以向社会公布相关物资、物品的储备指南和建议清单。</w:t>
      </w:r>
    </w:p>
    <w:p w14:paraId="16D7E95D">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第四十七条</w:t>
      </w:r>
      <w:r>
        <w:rPr>
          <w:rFonts w:ascii="仿宋_GB2312" w:hAnsi="仿宋_GB2312" w:eastAsia="仿宋_GB2312"/>
          <w:sz w:val="32"/>
        </w:rPr>
        <w:t>　国家建立健全应急运输保障体系，统筹铁路、公路、水运、民航、邮政、快递等运输和服务方式，制定应急运输保障方案，保障应急物资、装备和人员及时运输。</w:t>
      </w:r>
    </w:p>
    <w:p w14:paraId="30A24D8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县级以上地方人民政府和有关主管部门应当根据国家应急运输保障方案，结合本地区实际做好应急调度和运力保障，确保运输通道和客货运枢纽畅通。</w:t>
      </w:r>
    </w:p>
    <w:p w14:paraId="629F8B9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国家发挥社会力量在应急运输保障中的积极作用。社会力量参与突发事件应急运输保障，应当服从突发事件应急指挥机构的统一指挥。</w:t>
      </w:r>
    </w:p>
    <w:p w14:paraId="1B0134C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第四十八条</w:t>
      </w:r>
      <w:r>
        <w:rPr>
          <w:rFonts w:ascii="仿宋_GB2312" w:hAnsi="仿宋_GB2312" w:eastAsia="仿宋_GB2312"/>
          <w:sz w:val="32"/>
        </w:rPr>
        <w:t>　国家建立健全能源应急保障体系，提高能源安全保障能力，确保受突发事件影响地区的能源供应。</w:t>
      </w:r>
    </w:p>
    <w:p w14:paraId="4EA95B2C">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第四十九条</w:t>
      </w:r>
      <w:r>
        <w:rPr>
          <w:rFonts w:ascii="仿宋_GB2312" w:hAnsi="仿宋_GB2312" w:eastAsia="仿宋_GB2312"/>
          <w:sz w:val="32"/>
        </w:rPr>
        <w:t>　国家建立健全应急通信、应急广播保障体系，加强应急通信系统、应急广播系统建设，确保突发事件应对工作的通信、广播安全畅通。</w:t>
      </w:r>
    </w:p>
    <w:p w14:paraId="1ADF9C2C">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第五十条</w:t>
      </w:r>
      <w:r>
        <w:rPr>
          <w:rFonts w:ascii="仿宋_GB2312" w:hAnsi="仿宋_GB2312" w:eastAsia="仿宋_GB2312"/>
          <w:sz w:val="32"/>
        </w:rPr>
        <w:t>　国家建立健全突发事件卫生应急体系，组织开展突发事件中的医疗救治、卫生学调查处置和心理援助等卫生应急工作，有效控制和消除危害。</w:t>
      </w:r>
    </w:p>
    <w:p w14:paraId="2244AFC7">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第五十一条</w:t>
      </w:r>
      <w:r>
        <w:rPr>
          <w:rFonts w:ascii="仿宋_GB2312" w:hAnsi="仿宋_GB2312" w:eastAsia="仿宋_GB2312"/>
          <w:sz w:val="32"/>
        </w:rPr>
        <w:t>　县级以上人民政府应当加强急救医疗服务网络的建设，配备相应的医疗救治物资、设施设备和人员，提高医疗卫生机构应对各类突发事件的救治能力。</w:t>
      </w:r>
    </w:p>
    <w:p w14:paraId="03FDECAD">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第五十二条</w:t>
      </w:r>
      <w:r>
        <w:rPr>
          <w:rFonts w:ascii="仿宋_GB2312" w:hAnsi="仿宋_GB2312" w:eastAsia="仿宋_GB2312"/>
          <w:sz w:val="32"/>
        </w:rPr>
        <w:t>　国家鼓励公民、法人和其他组织为突发事件应对工作提供物资、资金、技术支持和捐赠。</w:t>
      </w:r>
    </w:p>
    <w:p w14:paraId="467DD8F2">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接受捐赠的单位应当及时公开接受捐赠的情况和受赠财产的使用、管理情况，接受社会监督。</w:t>
      </w:r>
    </w:p>
    <w:p w14:paraId="4C98C9AA">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第五十三条</w:t>
      </w:r>
      <w:r>
        <w:rPr>
          <w:rFonts w:ascii="仿宋_GB2312" w:hAnsi="仿宋_GB2312" w:eastAsia="仿宋_GB2312"/>
          <w:sz w:val="32"/>
        </w:rPr>
        <w:t>　红十字会在突发事件中，应当对伤病人员和其他受害者提供紧急救援和人道救助，并协助人民政府开展与其职责相关的其他人道主义服务活动。有关人民政府应当给予红十字会支持和资助，保障其依法参与应对突发事件。</w:t>
      </w:r>
    </w:p>
    <w:p w14:paraId="04BE02D9">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慈善组织在发生重大突发事件时开展募捐和救助活动，应当在有关人民政府的统筹协调、有序引导下依法进行。有关人民政府应当通过提供必要的需求信息、政府购买服务等方式，对慈善组织参与应对突发事件、开展应急慈善活动予以支持。</w:t>
      </w:r>
    </w:p>
    <w:p w14:paraId="2245FF1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第五十四条</w:t>
      </w:r>
      <w:r>
        <w:rPr>
          <w:rFonts w:ascii="仿宋_GB2312" w:hAnsi="仿宋_GB2312" w:eastAsia="仿宋_GB2312"/>
          <w:sz w:val="32"/>
        </w:rPr>
        <w:t>　有关单位应当加强应急救援资金、物资的管理，提高使用效率。</w:t>
      </w:r>
    </w:p>
    <w:p w14:paraId="5BD8914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任何单位和个人不得截留、挪用、私分或者变相私分应急救援资金、物资。</w:t>
      </w:r>
    </w:p>
    <w:p w14:paraId="1A29ACF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第五十五条</w:t>
      </w:r>
      <w:r>
        <w:rPr>
          <w:rFonts w:ascii="仿宋_GB2312" w:hAnsi="仿宋_GB2312" w:eastAsia="仿宋_GB2312"/>
          <w:sz w:val="32"/>
        </w:rPr>
        <w:t>　国家发展保险事业，建立政府支持、社会力量参与、市场化运作的巨灾风险保险体系，并鼓励单位和个人参加保险。</w:t>
      </w:r>
    </w:p>
    <w:p w14:paraId="52E1D0F8">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第五十六条</w:t>
      </w:r>
      <w:r>
        <w:rPr>
          <w:rFonts w:ascii="仿宋_GB2312" w:hAnsi="仿宋_GB2312" w:eastAsia="仿宋_GB2312"/>
          <w:sz w:val="32"/>
        </w:rPr>
        <w:t>　国家加强应急管理基础科学、重点行业领域关键核心技术的研究，加强互联网、云计算、大数据、人工智能等现代技术手段在突发事件应对工作中的应用，鼓励、扶持有条件的教学科研机构、企业培养应急管理人才和科技人才，研发、推广新技术、新材料、新设备和新工具，提高突发事件应对能力。</w:t>
      </w:r>
    </w:p>
    <w:p w14:paraId="4FB09AE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第五十七条</w:t>
      </w:r>
      <w:r>
        <w:rPr>
          <w:rFonts w:ascii="仿宋_GB2312" w:hAnsi="仿宋_GB2312" w:eastAsia="仿宋_GB2312"/>
          <w:sz w:val="32"/>
        </w:rPr>
        <w:t>　县级以上人民政府及其有关部门应当建立健全突发事件专家咨询论证制度，发挥专业人员在突发事件应对工作中的作用。</w:t>
      </w:r>
    </w:p>
    <w:p w14:paraId="6220F9D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15BCCE1C">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第四章　监测与预警</w:t>
      </w:r>
    </w:p>
    <w:p w14:paraId="79FAECA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4DA1730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第五十八条</w:t>
      </w:r>
      <w:r>
        <w:rPr>
          <w:rFonts w:ascii="仿宋_GB2312" w:hAnsi="仿宋_GB2312" w:eastAsia="仿宋_GB2312"/>
          <w:sz w:val="32"/>
        </w:rPr>
        <w:t>　国家建立健全突发事件监测制度。</w:t>
      </w:r>
    </w:p>
    <w:p w14:paraId="4E0A298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人民政府及其有关部门应当根据自然灾害、事故灾难和公共卫生事件的种类和特点，建立健全基础信息数据库，完善监测网络，划分监测区域，确定监测点，明确监测项目，提供必要的设备、设施，配备专职或者兼职人员，对可能发生的突发事件进行监测。</w:t>
      </w:r>
    </w:p>
    <w:p w14:paraId="74A800C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第五十九条</w:t>
      </w:r>
      <w:r>
        <w:rPr>
          <w:rFonts w:ascii="仿宋_GB2312" w:hAnsi="仿宋_GB2312" w:eastAsia="仿宋_GB2312"/>
          <w:sz w:val="32"/>
        </w:rPr>
        <w:t>　国务院建立全国统一的突发事件信息系统。</w:t>
      </w:r>
    </w:p>
    <w:p w14:paraId="5639D68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以上地方人民政府应当建立或者确定本地区统一的突发事件信息系统，汇集、储存、分析、传输有关突发事件的信息，并与上级人民政府及其有关部门、下级人民政府及其有关部门、专业机构、监测网点和重点企业的突发事件信息系统实现互联互通，加强跨部门、跨地区的信息共享与情报合作。</w:t>
      </w:r>
    </w:p>
    <w:p w14:paraId="2B2E1BC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第六十条</w:t>
      </w:r>
      <w:r>
        <w:rPr>
          <w:rFonts w:ascii="仿宋_GB2312" w:hAnsi="仿宋_GB2312" w:eastAsia="仿宋_GB2312"/>
          <w:sz w:val="32"/>
        </w:rPr>
        <w:t>　县级以上人民政府及其有关部门、专业机构应当通过多种途径收集突发事件信息。</w:t>
      </w:r>
    </w:p>
    <w:p w14:paraId="04569AD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县级人民政府应当在居民委员会、村民委员会和有关单位建立专职或者兼职信息报告员制度。</w:t>
      </w:r>
    </w:p>
    <w:p w14:paraId="6B9EAB0A">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公民、法人或者其他组织发现发生突发事件，或者发现可能发生突发事件的异常情况，应当立即向所在地人民政府、有关主管部门或者指定的专业机构报告。接到报告的单位应当按照规定立即核实处理，对于不属于其职责的，应当立即移送相关单位核实处理。</w:t>
      </w:r>
    </w:p>
    <w:p w14:paraId="49E2985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第六十一条</w:t>
      </w:r>
      <w:r>
        <w:rPr>
          <w:rFonts w:ascii="仿宋_GB2312" w:hAnsi="仿宋_GB2312" w:eastAsia="仿宋_GB2312"/>
          <w:sz w:val="32"/>
        </w:rPr>
        <w:t>　地方各级人民政府应当按照国家有关规定向上级人民政府报送突发事件信息。县级以上人民政府有关主管部门应当向本级人民政府相关部门通报突发事件信息，并报告上级人民政府主管部门。专业机构、监测网点和信息报告员应当及时向所在地人民政府及其有关主管部门报告突发事件信息。</w:t>
      </w:r>
    </w:p>
    <w:p w14:paraId="24C6769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有关单位和人员报送、报告突发事件信息，应当做到及时、客观、真实，不得迟报、谎报、瞒报、漏报，不得授意他人迟报、谎报、瞒报，不得阻碍他人报告。</w:t>
      </w:r>
    </w:p>
    <w:p w14:paraId="5D408B1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第六十二条</w:t>
      </w:r>
      <w:r>
        <w:rPr>
          <w:rFonts w:ascii="仿宋_GB2312" w:hAnsi="仿宋_GB2312" w:eastAsia="仿宋_GB2312"/>
          <w:sz w:val="32"/>
        </w:rPr>
        <w:t>　县级以上地方人民政府应当及时汇总分析突发事件隐患和监测信息，必要时组织相关部门、专业技术人员、专家学者进行会商，对发生突发事件的可能性及其可能造成的影响进行评估；认为可能发生重大或者特别重大突发事件的，应当立即向上级人民政府报告，并向上级人民政府有关部门、当地驻军和可能受到危害的毗邻或者相关地区的人民政府通报，及时采取预防措施。</w:t>
      </w:r>
    </w:p>
    <w:p w14:paraId="79E6EFF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第六十三条</w:t>
      </w:r>
      <w:r>
        <w:rPr>
          <w:rFonts w:ascii="仿宋_GB2312" w:hAnsi="仿宋_GB2312" w:eastAsia="仿宋_GB2312"/>
          <w:sz w:val="32"/>
        </w:rPr>
        <w:t>　国家建立健全突发事件预警制度。</w:t>
      </w:r>
    </w:p>
    <w:p w14:paraId="3EACAFD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可以预警的自然灾害、事故灾难和公共卫生事件的预警级别，按照突发事件发生的紧急程度、发展势态和可能造成的危害程度分为一级、二级、三级和四级，分别用红色、橙色、黄色和蓝色标示，一级为最高级别。</w:t>
      </w:r>
    </w:p>
    <w:p w14:paraId="33D92FB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预警级别的划分标准由国务院或者国务院确定的部门制定。</w:t>
      </w:r>
    </w:p>
    <w:p w14:paraId="155F3C25">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第六十四条</w:t>
      </w:r>
      <w:r>
        <w:rPr>
          <w:rFonts w:ascii="仿宋_GB2312" w:hAnsi="仿宋_GB2312" w:eastAsia="仿宋_GB2312"/>
          <w:sz w:val="32"/>
        </w:rPr>
        <w:t>　可以预警的自然灾害、事故灾难或者公共卫生事件即将发生或者发生的可能性增大时，县级以上地方人民政府应当根据有关法律、行政法规和国务院规定的权限和程序，发布相应级别的警报，决定并宣布有关地区进入预警期，同时向上一级人民政府报告，必要时可以越级上报；具备条件的，应当进行网络直报或者自动速报；同时向当地驻军和可能受到危害的毗邻或者相关地区的人民政府通报。</w:t>
      </w:r>
    </w:p>
    <w:p w14:paraId="4DCE67A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发布警报应当明确预警类别、级别、起始时间、可能影响的范围、警示事项、应当采取的措施、发布单位和发布时间等。</w:t>
      </w:r>
    </w:p>
    <w:p w14:paraId="092A0F2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第六十五条</w:t>
      </w:r>
      <w:r>
        <w:rPr>
          <w:rFonts w:ascii="仿宋_GB2312" w:hAnsi="仿宋_GB2312" w:eastAsia="仿宋_GB2312"/>
          <w:sz w:val="32"/>
        </w:rPr>
        <w:t>　国家建立健全突发事件预警发布平台，按照有关规定及时、准确向社会发布突发事件预警信息。</w:t>
      </w:r>
    </w:p>
    <w:p w14:paraId="7CFF8E6A">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广播、电视、报刊以及网络服务提供者、电信运营商应当按照国家有关规定，建立突发事件预警信息快速发布通道，及时、准确、无偿播发或者刊载突发事件预警信息。</w:t>
      </w:r>
    </w:p>
    <w:p w14:paraId="00D80F0B">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公共场所和其他人员密集场所，应当指定专门人员负责突发事件预警信息接收和传播工作，做好相关设备、设施维护，确保突发事件预警信息及时、准确接收和传播。</w:t>
      </w:r>
    </w:p>
    <w:p w14:paraId="28E88915">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第六十六条</w:t>
      </w:r>
      <w:r>
        <w:rPr>
          <w:rFonts w:ascii="仿宋_GB2312" w:hAnsi="仿宋_GB2312" w:eastAsia="仿宋_GB2312"/>
          <w:sz w:val="32"/>
        </w:rPr>
        <w:t>　发布三级、四级警报，宣布进入预警期后，县级以上地方人民政府应当根据即将发生的突发事件的特点和可能造成的危害，采取下列措施：</w:t>
      </w:r>
    </w:p>
    <w:p w14:paraId="2617581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（一）启动应急预案；</w:t>
      </w:r>
    </w:p>
    <w:p w14:paraId="635DD9A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（二）责令有关部门、专业机构、监测网点和负有特定职责的人员及时收集、报告有关信息，向社会公布反映突发事件信息的渠道，加强对突发事件发生、发展情况的监测、预报和预警工作；</w:t>
      </w:r>
    </w:p>
    <w:p w14:paraId="1C58DAC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（三）组织有关部门和机构、专业技术人员、有关专家学者，随时对突发事件信息进行分析评估，预测发生突发事件可能性的大小、影响范围和强度以及可能发生的突发事件的级别；</w:t>
      </w:r>
    </w:p>
    <w:p w14:paraId="3DE07F6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（四）定时向社会发布与公众有关的突发事件预测信息和分析评估结果，并对相关信息的报道工作进行管理；</w:t>
      </w:r>
    </w:p>
    <w:p w14:paraId="5E50111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（五）及时按照有关规定向社会发布可能受到突发事件危害的警告，宣传避免、减轻危害的常识，公布咨询或者求助电话等联络方式和渠道。</w:t>
      </w:r>
    </w:p>
    <w:p w14:paraId="065AD4B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第六十七条</w:t>
      </w:r>
      <w:r>
        <w:rPr>
          <w:rFonts w:ascii="仿宋_GB2312" w:hAnsi="仿宋_GB2312" w:eastAsia="仿宋_GB2312"/>
          <w:sz w:val="32"/>
        </w:rPr>
        <w:t>　发布一级、二级警报，宣布进入预警期后，县级以上地方人民政府除采取本法第六十六条规定的措施外，还应当针对即将发生的突发事件的特点和可能造成的危害，采取下列一项或者多项措施：</w:t>
      </w:r>
    </w:p>
    <w:p w14:paraId="126D2AB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（一）责令应急救援队伍、负有特定职责的人员进入待命状态，并动员后备人员做好参加应急救援和处置工作的准备；</w:t>
      </w:r>
    </w:p>
    <w:p w14:paraId="7FC3EA7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（二）调集应急救援所需物资、设备、工具，准备应急设施和应急避难、封闭隔离、紧急医疗救治等场所，并确保其处于良好状态、随时可以投入正常使用；</w:t>
      </w:r>
    </w:p>
    <w:p w14:paraId="1675073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（三）加强对重点单位、重要部位和重要基础设施的安全保卫，维护社会治安秩序；</w:t>
      </w:r>
    </w:p>
    <w:p w14:paraId="3E293FF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（四）采取必要措施，确保交通、通信、供水、排水、供电、供气、供热、医疗卫生、广播电视、气象等公共设施的安全和正常运行；</w:t>
      </w:r>
    </w:p>
    <w:p w14:paraId="38A10312">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（五）及时向社会发布有关采取特定措施避免或者减轻危害的建议、劝告；</w:t>
      </w:r>
    </w:p>
    <w:p w14:paraId="2156DFF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（六）转移、疏散或者撤离易受突发事件危害的人员并予以妥善安置，转移重要财产；</w:t>
      </w:r>
    </w:p>
    <w:p w14:paraId="51CFC45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（七）关闭或者限制使用易受突发事件危害的场所，控制或者限制容易导致危害扩大的公共场所的活动；</w:t>
      </w:r>
    </w:p>
    <w:p w14:paraId="45F647A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（八）法律、法规、规章规定的其他必要的防范性、保护性措施。</w:t>
      </w:r>
    </w:p>
    <w:p w14:paraId="75FF9A8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第六十八条</w:t>
      </w:r>
      <w:r>
        <w:rPr>
          <w:rFonts w:ascii="仿宋_GB2312" w:hAnsi="仿宋_GB2312" w:eastAsia="仿宋_GB2312"/>
          <w:sz w:val="32"/>
        </w:rPr>
        <w:t>　发布警报，宣布进入预警期后，县级以上人民政府应当对重要商品和服务市场情况加强监测，根据实际需要及时保障供应、稳定市场。必要时，国务院和省、自治区、直辖市人民政府可以按照《中华人民共和国价格法》等有关法律规定采取相应措施。</w:t>
      </w:r>
    </w:p>
    <w:p w14:paraId="53F36975">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第六十九条</w:t>
      </w:r>
      <w:r>
        <w:rPr>
          <w:rFonts w:ascii="仿宋_GB2312" w:hAnsi="仿宋_GB2312" w:eastAsia="仿宋_GB2312"/>
          <w:sz w:val="32"/>
        </w:rPr>
        <w:t>　对即将发生或者已经发生的社会安全事件，县级以上地方人民政府及其有关主管部门应当按照规定向上一级人民政府及其有关主管部门报告，必要时可以越级上报，具备条件的，应当进行网络直报或者自动速报。</w:t>
      </w:r>
    </w:p>
    <w:p w14:paraId="58A1344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第七十条</w:t>
      </w:r>
      <w:r>
        <w:rPr>
          <w:rFonts w:ascii="仿宋_GB2312" w:hAnsi="仿宋_GB2312" w:eastAsia="仿宋_GB2312"/>
          <w:sz w:val="32"/>
        </w:rPr>
        <w:t>　发布突发事件警报的人民政府应当根据事态的发展，按照有关规定适时调整预警级别并重新发布。</w:t>
      </w:r>
    </w:p>
    <w:p w14:paraId="373719B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有事实证明不可能发生突发事件或者危险已经解除的，发布警报的人民政府应当立即宣布解除警报，终止预警期，并解除已经采取的有关措施。</w:t>
      </w:r>
    </w:p>
    <w:p w14:paraId="4F55C02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1C187D53">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第五章　应急处置与救援</w:t>
      </w:r>
    </w:p>
    <w:p w14:paraId="166FA16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705D746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第七十一条</w:t>
      </w:r>
      <w:r>
        <w:rPr>
          <w:rFonts w:ascii="仿宋_GB2312" w:hAnsi="仿宋_GB2312" w:eastAsia="仿宋_GB2312"/>
          <w:sz w:val="32"/>
        </w:rPr>
        <w:t>　国家建立健全突发事件应急响应制度。</w:t>
      </w:r>
    </w:p>
    <w:p w14:paraId="3FFBDEB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突发事件的应急响应级别，按照突发事件的性质、特点、可能造成的危害程度和影响范围等因素分为一级、二级、三级和四级，一级为最高级别。</w:t>
      </w:r>
    </w:p>
    <w:p w14:paraId="3502129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突发事件应急响应级别划分标准由国务院或者国务院确定的部门制定。县级以上人民政府及其有关部门应当在突发事件应急预案中确定应急响应级别。</w:t>
      </w:r>
    </w:p>
    <w:p w14:paraId="04E6F26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第七十二条</w:t>
      </w:r>
      <w:r>
        <w:rPr>
          <w:rFonts w:ascii="仿宋_GB2312" w:hAnsi="仿宋_GB2312" w:eastAsia="仿宋_GB2312"/>
          <w:sz w:val="32"/>
        </w:rPr>
        <w:t>　突发事件发生后，履行统一领导职责或者组织处置突发事件的人民政府应当针对其性质、特点、危害程度和影响范围等，立即启动应急响应，组织有关部门，调动应急救援队伍和社会力量，依照法律、法规、规章和应急预案的规定，采取应急处置措施，并向上级人民政府报告；必要时，可以设立现场指挥部，负责现场应急处置与救援，统一指挥进入突发事件现场的单位和个人。</w:t>
      </w:r>
    </w:p>
    <w:p w14:paraId="5108586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启动应急响应，应当明确响应事项、级别、预计期限、应急处置措施等。</w:t>
      </w:r>
    </w:p>
    <w:p w14:paraId="2834A3F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履行统一领导职责或者组织处置突发事件的人民政府，应当建立协调机制，提供需求信息，引导志愿服务组织和志愿者等社会力量及时有序参与应急处置与救援工作。</w:t>
      </w:r>
    </w:p>
    <w:p w14:paraId="58EE8D15">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第七十三条</w:t>
      </w:r>
      <w:r>
        <w:rPr>
          <w:rFonts w:ascii="仿宋_GB2312" w:hAnsi="仿宋_GB2312" w:eastAsia="仿宋_GB2312"/>
          <w:sz w:val="32"/>
        </w:rPr>
        <w:t>　自然灾害、事故灾难或者公共卫生事件发生后，履行统一领导职责的人民政府应当采取下列一项或者多项应急处置措施：</w:t>
      </w:r>
    </w:p>
    <w:p w14:paraId="4D04C1A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（一）组织营救和救治受害人员，转移、疏散、撤离并妥善安置受到威胁的人员以及采取其他救助措施；</w:t>
      </w:r>
    </w:p>
    <w:p w14:paraId="3877791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（二）迅速控制危险源，标明危险区域，封锁危险场所，划定警戒区，实行交通管制、限制人员流动、封闭管理以及其他控制措施；</w:t>
      </w:r>
    </w:p>
    <w:p w14:paraId="2843224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（三）立即抢修被损坏的交通、通信、供水、排水、供电、供气、供热、医疗卫生、广播电视、气象等公共设施，向受到危害的人员提供避难场所和生活必需品，实施医疗救护和卫生防疫以及其他保障措施；</w:t>
      </w:r>
    </w:p>
    <w:p w14:paraId="6F072C4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（四）禁止或者限制使用有关设备、设施，关闭或者限制使用有关场所，中止人员密集的活动或者可能导致危害扩大的生产经营活动以及采取其他保护措施；</w:t>
      </w:r>
    </w:p>
    <w:p w14:paraId="250301F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（五）启用本级人民政府设置的财政预备费和储备的应急救援物资，必要时调用其他急需物资、设备、设施、工具；</w:t>
      </w:r>
    </w:p>
    <w:p w14:paraId="10291D4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（六）组织公民、法人和其他组织参加应急救援和处置工作，要求具有特定专长的人员提供服务；</w:t>
      </w:r>
    </w:p>
    <w:p w14:paraId="4420BB48">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（七）保障食品、饮用水、药品、燃料等基本生活必需品的供应；</w:t>
      </w:r>
    </w:p>
    <w:p w14:paraId="69F293A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（八）依法从严惩处囤积居奇、哄抬价格、牟取暴利、制假售假等扰乱市场秩序的行为，维护市场秩序；</w:t>
      </w:r>
    </w:p>
    <w:p w14:paraId="534882A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（九）依法从严惩处哄抢财物、干扰破坏应急处置工作等扰乱社会秩序的行为，维护社会治安；</w:t>
      </w:r>
    </w:p>
    <w:p w14:paraId="6EC9F156">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（十）开展生态环境应急监测，保护集中式饮用水水源地等环境敏感目标，控制和处置污染物；</w:t>
      </w:r>
    </w:p>
    <w:p w14:paraId="0B2CAB0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（十一）采取防止发生次生、衍生事件的必要措施。</w:t>
      </w:r>
    </w:p>
    <w:p w14:paraId="17339F41">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第七十四条</w:t>
      </w:r>
      <w:r>
        <w:rPr>
          <w:rFonts w:ascii="仿宋_GB2312" w:hAnsi="仿宋_GB2312" w:eastAsia="仿宋_GB2312"/>
          <w:sz w:val="32"/>
        </w:rPr>
        <w:t>　社会安全事件发生后，组织处置工作的人民政府应当立即启动应急响应，组织有关部门针对事件的性质和特点，依照有关法律、行政法规和国家其他有关规定，采取下列一项或者多项应急处置措施：</w:t>
      </w:r>
    </w:p>
    <w:p w14:paraId="5DAC5292">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（一）强制隔离使用器械相互对抗或者以暴力行为参与冲突的当事人，妥善解决现场纠纷和争端，控制事态发展；</w:t>
      </w:r>
    </w:p>
    <w:p w14:paraId="47E96B2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（二）对特定区域内的建筑物、交通工具、设备、设施以及燃料、燃气、电力、水的供应进行控制；</w:t>
      </w:r>
    </w:p>
    <w:p w14:paraId="187B0157">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（三）封锁有关场所、道路，查验现场人员的身份证件，限制有关公共场所内的活动；</w:t>
      </w:r>
    </w:p>
    <w:p w14:paraId="5EAA5956">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（四）加强对易受冲击的核心机关和单位的警卫，在国家机关、军事机关、国家通讯社、广播电台、电视台、外国驻华使领馆等单位附近设置临时警戒线；</w:t>
      </w:r>
    </w:p>
    <w:p w14:paraId="5C323FC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（五）法律、行政法规和国务院规定的其他必要措施。</w:t>
      </w:r>
    </w:p>
    <w:p w14:paraId="395EF508">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第七十五条</w:t>
      </w:r>
      <w:r>
        <w:rPr>
          <w:rFonts w:ascii="仿宋_GB2312" w:hAnsi="仿宋_GB2312" w:eastAsia="仿宋_GB2312"/>
          <w:sz w:val="32"/>
        </w:rPr>
        <w:t>　发生突发事件，严重影响国民经济正常运行时，国务院或者国务院授权的有关主管部门可以采取保障、控制等必要的应急措施，保障人民群众的基本生活需要，最大限度地减轻突发事件的影响。</w:t>
      </w:r>
    </w:p>
    <w:p w14:paraId="6ED07F47">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第七十六条</w:t>
      </w:r>
      <w:r>
        <w:rPr>
          <w:rFonts w:ascii="仿宋_GB2312" w:hAnsi="仿宋_GB2312" w:eastAsia="仿宋_GB2312"/>
          <w:sz w:val="32"/>
        </w:rPr>
        <w:t>　履行统一领导职责或者组织处置突发事件的人民政府及其有关部门，必要时可以向单位和个人征用应急救援所需设备、设施、场地、交通工具和其他物资，请求其他地方人民政府及其有关部门提供人力、物力、财力或者技术支援，要求生产、供应生活必需品和应急救援物资的企业组织生产、保证供给，要求提供医疗、交通等公共服务的组织提供相应的服务。</w:t>
      </w:r>
    </w:p>
    <w:p w14:paraId="0088DB16">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履行统一领导职责或者组织处置突发事件的人民政府和有关主管部门，应当组织协调运输经营单位，优先运送处置突发事件所需物资、设备、工具、应急救援人员和受到突发事件危害的人员。</w:t>
      </w:r>
    </w:p>
    <w:p w14:paraId="30F30DD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履行统一领导职责或者组织处置突发事件的人民政府及其有关部门，应当为受突发事件影响无人照料的无民事行为能力人、限制民事行为能力人提供及时有效帮助；建立健全联系帮扶应急救援人员家庭制度，帮助解决实际困难。</w:t>
      </w:r>
    </w:p>
    <w:p w14:paraId="0842857F">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第七十七条</w:t>
      </w:r>
      <w:r>
        <w:rPr>
          <w:rFonts w:ascii="仿宋_GB2312" w:hAnsi="仿宋_GB2312" w:eastAsia="仿宋_GB2312"/>
          <w:sz w:val="32"/>
        </w:rPr>
        <w:t>　突发事件发生地的居民委员会、村民委员会和其他组织应当按照当地人民政府的决定、命令，进行宣传动员，组织群众开展自救与互救，协助维护社会秩序；情况紧急的，应当立即组织群众开展自救与互救等先期处置工作。</w:t>
      </w:r>
    </w:p>
    <w:p w14:paraId="5F3F589F">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第七十八条</w:t>
      </w:r>
      <w:r>
        <w:rPr>
          <w:rFonts w:ascii="仿宋_GB2312" w:hAnsi="仿宋_GB2312" w:eastAsia="仿宋_GB2312"/>
          <w:sz w:val="32"/>
        </w:rPr>
        <w:t>　受到自然灾害危害或者发生事故灾难、公共卫生事件的单位，应当立即组织本单位应急救援队伍和工作人员营救受害人员，疏散、撤离、安置受到威胁的人员，控制危险源，标明危险区域，封锁危险场所，并采取其他防止危害扩大的必要措施，同时向所在地县级人民政府报告；对因本单位的问题引发的或者主体是本单位人员的社会安全事件，有关单位应当按照规定上报情况，并迅速派出负责人赶赴现场开展劝解、疏导工作。</w:t>
      </w:r>
    </w:p>
    <w:p w14:paraId="5547BD7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突发事件发生地的其他单位应当服从人民政府发布的决定、命令，配合人民政府采取的应急处置措施，做好本单位的应急救援工作，并积极组织人员参加所在地的应急救援和处置工作。</w:t>
      </w:r>
    </w:p>
    <w:p w14:paraId="3B04DCC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第七十九条</w:t>
      </w:r>
      <w:r>
        <w:rPr>
          <w:rFonts w:ascii="仿宋_GB2312" w:hAnsi="仿宋_GB2312" w:eastAsia="仿宋_GB2312"/>
          <w:sz w:val="32"/>
        </w:rPr>
        <w:t>　突发事件发生地的个人应当依法服从人民政府、居民委员会、村民委员会或者所属单位的指挥和安排，配合人民政府采取的应急处置措施，积极参加应急救援工作，协助维护社会秩序。</w:t>
      </w:r>
    </w:p>
    <w:p w14:paraId="7C2DBC2D">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第八十条</w:t>
      </w:r>
      <w:r>
        <w:rPr>
          <w:rFonts w:ascii="仿宋_GB2312" w:hAnsi="仿宋_GB2312" w:eastAsia="仿宋_GB2312"/>
          <w:sz w:val="32"/>
        </w:rPr>
        <w:t>　国家支持城乡社区组织健全应急工作机制，强化城乡社区综合服务设施和信息平台应急功能，加强与突发事件信息系统数据共享，增强突发事件应急处置中保障群众基本生活和服务群众能力。</w:t>
      </w:r>
    </w:p>
    <w:p w14:paraId="20270C50">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第八十一条</w:t>
      </w:r>
      <w:r>
        <w:rPr>
          <w:rFonts w:ascii="仿宋_GB2312" w:hAnsi="仿宋_GB2312" w:eastAsia="仿宋_GB2312"/>
          <w:sz w:val="32"/>
        </w:rPr>
        <w:t>　国家采取措施，加强心理健康服务体系和人才队伍建设，支持引导心理健康服务人员和社会工作者对受突发事件影响的各类人群开展心理健康教育、心理评估、心理疏导、心理危机干预、心理行为问题诊治等心理援助工作。</w:t>
      </w:r>
    </w:p>
    <w:p w14:paraId="2CFBCFC0">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第八十二条</w:t>
      </w:r>
      <w:r>
        <w:rPr>
          <w:rFonts w:ascii="仿宋_GB2312" w:hAnsi="仿宋_GB2312" w:eastAsia="仿宋_GB2312"/>
          <w:sz w:val="32"/>
        </w:rPr>
        <w:t>　对于突发事件遇难人员的遗体，应当按照法律和国家有关规定，科学规范处置，加强卫生防疫，维护逝者尊严。对于逝者的遗物应当妥善保管。</w:t>
      </w:r>
    </w:p>
    <w:p w14:paraId="24D595C1">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第八十三条</w:t>
      </w:r>
      <w:r>
        <w:rPr>
          <w:rFonts w:ascii="仿宋_GB2312" w:hAnsi="仿宋_GB2312" w:eastAsia="仿宋_GB2312"/>
          <w:sz w:val="32"/>
        </w:rPr>
        <w:t>　县级以上人民政府及其有关部门根据突发事件应对工作需要，在履行法定职责所必需的范围和限度内，可以要求公民、法人和其他组织提供应急处置与救援需要的信息。公民、法人和其他组织应当予以提供，法律另有规定的除外。县级以上人民政府及其有关部门对获取的相关信息，应当严格保密，并依法保护公民的通信自由和通信秘密。</w:t>
      </w:r>
    </w:p>
    <w:p w14:paraId="5C80EC5A">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第八十四条</w:t>
      </w:r>
      <w:r>
        <w:rPr>
          <w:rFonts w:ascii="仿宋_GB2312" w:hAnsi="仿宋_GB2312" w:eastAsia="仿宋_GB2312"/>
          <w:sz w:val="32"/>
        </w:rPr>
        <w:t>　在突发事件应急处置中，有关单位和个人因依照本法规定配合突发事件应对工作或者履行相关义务，需要获取他人个人信息的，应当依照法律规定的程序和方式取得并确保信息安全，不得非法收集、使用、加工、传输他人个人信息，不得非法买卖、提供或者公开他人个人信息。</w:t>
      </w:r>
    </w:p>
    <w:p w14:paraId="406EC9F0">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第八十五条</w:t>
      </w:r>
      <w:r>
        <w:rPr>
          <w:rFonts w:ascii="仿宋_GB2312" w:hAnsi="仿宋_GB2312" w:eastAsia="仿宋_GB2312"/>
          <w:sz w:val="32"/>
        </w:rPr>
        <w:t>　因依法履行突发事件应对工作职责或者义务获取的个人信息，只能用于突发事件应对，并在突发事件应对工作结束后予以销毁。确因依法作为证据使用或者调查评估需要留存或者延期销毁的，应当按照规定进行合法性、必要性、安全性评估，并采取相应保护和处理措施，严格依法使用。</w:t>
      </w:r>
    </w:p>
    <w:p w14:paraId="330A830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270082F5">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第六章　事后恢复与重建</w:t>
      </w:r>
    </w:p>
    <w:p w14:paraId="335739B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481D977B">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第八十六条</w:t>
      </w:r>
      <w:r>
        <w:rPr>
          <w:rFonts w:ascii="仿宋_GB2312" w:hAnsi="仿宋_GB2312" w:eastAsia="仿宋_GB2312"/>
          <w:sz w:val="32"/>
        </w:rPr>
        <w:t>　突发事件的威胁和危害得到控制或者消除后，履行统一领导职责或者组织处置突发事件的人民政府应当宣布解除应急响应，停止执行依照本法规定采取的应急处置措施，同时采取或者继续实施必要措施，防止发生自然灾害、事故灾难、公共卫生事件的次生、衍生事件或者重新引发社会安全事件，组织受影响地区尽快恢复社会秩序。</w:t>
      </w:r>
    </w:p>
    <w:p w14:paraId="0160EF8B">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第八十七条</w:t>
      </w:r>
      <w:r>
        <w:rPr>
          <w:rFonts w:ascii="仿宋_GB2312" w:hAnsi="仿宋_GB2312" w:eastAsia="仿宋_GB2312"/>
          <w:sz w:val="32"/>
        </w:rPr>
        <w:t>　突发事件应急处置工作结束后，履行统一领导职责的人民政府应当立即组织对突发事件造成的影响和损失进行调查评估，制定恢复重建计划，并向上一级人民政府报告。</w:t>
      </w:r>
    </w:p>
    <w:p w14:paraId="2460BCA1">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受突发事件影响地区的人民政府应当及时组织和协调应急管理、卫生健康、公安、交通、铁路、民航、邮政、电信、建设、生态环境、水利、能源、广播电视等有关部门恢复社会秩序，尽快修复被损坏的交通、通信、供水、排水、供电、供气、供热、医疗卫生、水利、广播电视等公共设施。</w:t>
      </w:r>
    </w:p>
    <w:p w14:paraId="232F60A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第八十八条</w:t>
      </w:r>
      <w:r>
        <w:rPr>
          <w:rFonts w:ascii="仿宋_GB2312" w:hAnsi="仿宋_GB2312" w:eastAsia="仿宋_GB2312"/>
          <w:sz w:val="32"/>
        </w:rPr>
        <w:t>　受突发事件影响地区的人民政府开展恢复重建工作需要上一级人民政府支持的，可以向上一级人民政府提出请求。上一级人民政府应当根据受影响地区遭受的损失和实际情况，提供资金、物资支持和技术指导，组织协调其他地区和有关方面提供资金、物资和人力支援。</w:t>
      </w:r>
    </w:p>
    <w:p w14:paraId="1665DC2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第八十九条</w:t>
      </w:r>
      <w:r>
        <w:rPr>
          <w:rFonts w:ascii="仿宋_GB2312" w:hAnsi="仿宋_GB2312" w:eastAsia="仿宋_GB2312"/>
          <w:sz w:val="32"/>
        </w:rPr>
        <w:t>　国务院根据受突发事件影响地区遭受损失的情况，制定扶持该地区有关行业发展的优惠政策。</w:t>
      </w:r>
    </w:p>
    <w:p w14:paraId="6E3EE90B">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受突发事件影响地区的人民政府应当根据本地区遭受的损失和采取应急处置措施的情况，制定救助、补偿、抚慰、抚恤、安置等善后工作计划并组织实施，妥善解决因处置突发事件引发的矛盾纠纷。</w:t>
      </w:r>
    </w:p>
    <w:p w14:paraId="2A1C512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第九十条</w:t>
      </w:r>
      <w:r>
        <w:rPr>
          <w:rFonts w:ascii="仿宋_GB2312" w:hAnsi="仿宋_GB2312" w:eastAsia="仿宋_GB2312"/>
          <w:sz w:val="32"/>
        </w:rPr>
        <w:t>　公民参加应急救援工作或者协助维护社会秩序期间，其所在单位应当保证其工资待遇和福利不变，并可以按照规定给予相应补助。</w:t>
      </w:r>
    </w:p>
    <w:p w14:paraId="6B909D99">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第九十一条</w:t>
      </w:r>
      <w:r>
        <w:rPr>
          <w:rFonts w:ascii="仿宋_GB2312" w:hAnsi="仿宋_GB2312" w:eastAsia="仿宋_GB2312"/>
          <w:sz w:val="32"/>
        </w:rPr>
        <w:t>　县级以上人民政府对在应急救援工作中伤亡的人员依法落实工伤待遇、抚恤或者其他保障政策，并组织做好应急救援工作中致病人员的医疗救治工作。</w:t>
      </w:r>
    </w:p>
    <w:p w14:paraId="437228F6">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第九十二条</w:t>
      </w:r>
      <w:r>
        <w:rPr>
          <w:rFonts w:ascii="仿宋_GB2312" w:hAnsi="仿宋_GB2312" w:eastAsia="仿宋_GB2312"/>
          <w:sz w:val="32"/>
        </w:rPr>
        <w:t>　履行统一领导职责的人民政府在突发事件应对工作结束后，应当及时查明突发事件的发生经过和原因，总结突发事件应急处置工作的经验教训，制定改进措施，并向上一级人民政府提出报告。</w:t>
      </w:r>
    </w:p>
    <w:p w14:paraId="2F994208">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第九十三条</w:t>
      </w:r>
      <w:r>
        <w:rPr>
          <w:rFonts w:ascii="仿宋_GB2312" w:hAnsi="仿宋_GB2312" w:eastAsia="仿宋_GB2312"/>
          <w:sz w:val="32"/>
        </w:rPr>
        <w:t>　突发事件应对工作中有关资金、物资的筹集、管理、分配、拨付和使用等情况，应当依法接受审计机关的审计监督。</w:t>
      </w:r>
    </w:p>
    <w:p w14:paraId="25FB7A4E">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第九十四条</w:t>
      </w:r>
      <w:r>
        <w:rPr>
          <w:rFonts w:ascii="仿宋_GB2312" w:hAnsi="仿宋_GB2312" w:eastAsia="仿宋_GB2312"/>
          <w:sz w:val="32"/>
        </w:rPr>
        <w:t>　国家档案主管部门应当建立健全突发事件应对工作相关档案收集、整理、保护、利用工作机制。突发事件应对工作中形成的材料，应当按照国家规定归档，并向相关档案馆移交。</w:t>
      </w:r>
    </w:p>
    <w:p w14:paraId="7BF5362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7042A3D6">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第七章　法律责任</w:t>
      </w:r>
    </w:p>
    <w:p w14:paraId="1EAAEFA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316663A0">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第九十五条</w:t>
      </w:r>
      <w:r>
        <w:rPr>
          <w:rFonts w:ascii="仿宋_GB2312" w:hAnsi="仿宋_GB2312" w:eastAsia="仿宋_GB2312"/>
          <w:sz w:val="32"/>
        </w:rPr>
        <w:t>　地方各级人民政府和县级以上人民政府有关部门违反本法规定，不履行或者不正确履行法定职责的，由其上级行政机关责令改正；有下列情形之一，由有关机关综合考虑突发事件发生的原因、后果、应对处置情况、行为人过错等因素，对负有责任的领导人员和直接责任人员依法给予处分：</w:t>
      </w:r>
    </w:p>
    <w:p w14:paraId="27A66BD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（一）未按照规定采取预防措施，导致发生突发事件，或者未采取必要的防范措施，导致发生次生、衍生事件的；</w:t>
      </w:r>
    </w:p>
    <w:p w14:paraId="6ABBE0C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（二）迟报、谎报、瞒报、漏报或者授意他人迟报、谎报、瞒报以及阻碍他人报告有关突发事件的信息，或者通报、报送、公布虚假信息，造成后果的；</w:t>
      </w:r>
    </w:p>
    <w:p w14:paraId="34B26F07">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（三）未按照规定及时发布突发事件警报、采取预警期的措施，导致损害发生的；</w:t>
      </w:r>
    </w:p>
    <w:p w14:paraId="76A3128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（四）未按照规定及时采取措施处置突发事件或者处置不当，造成后果的；</w:t>
      </w:r>
    </w:p>
    <w:p w14:paraId="082B4A44">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（五）违反法律规定采取应对措施，侵犯公民生命健康权益的；</w:t>
      </w:r>
    </w:p>
    <w:p w14:paraId="7FDE936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（六）不服从上级人民政府对突发事件应急处置工作的统一领导、指挥和协调的；</w:t>
      </w:r>
    </w:p>
    <w:p w14:paraId="7B7D0427">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（七）未及时组织开展生产自救、恢复重建等善后工作的；</w:t>
      </w:r>
    </w:p>
    <w:p w14:paraId="7245BAD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（八）截留、挪用、私分或者变相私分应急救援资金、物资的；</w:t>
      </w:r>
    </w:p>
    <w:p w14:paraId="746E59DD">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（九）不及时归还征用的单位和个人的财产，或者对被征用财产的单位和个人不按照规定给予补偿的。</w:t>
      </w:r>
    </w:p>
    <w:p w14:paraId="1FEEA434">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第九十六条</w:t>
      </w:r>
      <w:r>
        <w:rPr>
          <w:rFonts w:ascii="仿宋_GB2312" w:hAnsi="仿宋_GB2312" w:eastAsia="仿宋_GB2312"/>
          <w:sz w:val="32"/>
        </w:rPr>
        <w:t>　有关单位有下列情形之一，由所在地履行统一领导职责的人民政府有关部门责令停产停业，暂扣或者吊销许可证件，并处五万元以上二十万元以下的罚款；情节特别严重的，并处二十万元以上一百万元以下的罚款：</w:t>
      </w:r>
    </w:p>
    <w:p w14:paraId="57DEC04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（一）未按照规定采取预防措施，导致发生较大以上突发事件的；</w:t>
      </w:r>
    </w:p>
    <w:p w14:paraId="4348A1A7">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（二）未及时消除已发现的可能引发突发事件的隐患，导致发生较大以上突发事件的；</w:t>
      </w:r>
    </w:p>
    <w:p w14:paraId="32BD7663">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（三）未做好应急物资储备和应急设备、设施日常维护、检测工作，导致发生较大以上突发事件或者突发事件危害扩大的；</w:t>
      </w:r>
    </w:p>
    <w:p w14:paraId="7839D6D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（四）突发事件发生后，不及时组织开展应急救援工作，造成严重后果的。</w:t>
      </w:r>
    </w:p>
    <w:p w14:paraId="204750E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其他法律对前款行为规定了处罚的，依照较重的规定处罚。</w:t>
      </w:r>
    </w:p>
    <w:p w14:paraId="03C5C767">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第九十七条</w:t>
      </w:r>
      <w:r>
        <w:rPr>
          <w:rFonts w:ascii="仿宋_GB2312" w:hAnsi="仿宋_GB2312" w:eastAsia="仿宋_GB2312"/>
          <w:sz w:val="32"/>
        </w:rPr>
        <w:t>　违反本法规定，编造并传播有关突发事件的虚假信息，或者明知是有关突发事件的虚假信息而进行传播的，责令改正，给予警告；造成严重后果的，依法暂停其业务活动或者吊销其许可证件；负有直接责任的人员是公职人员的，还应当依法给予处分。</w:t>
      </w:r>
    </w:p>
    <w:p w14:paraId="062654C2">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第九十八条</w:t>
      </w:r>
      <w:r>
        <w:rPr>
          <w:rFonts w:ascii="仿宋_GB2312" w:hAnsi="仿宋_GB2312" w:eastAsia="仿宋_GB2312"/>
          <w:sz w:val="32"/>
        </w:rPr>
        <w:t>　单位或者个人违反本法规定，不服从所在地人民政府及其有关部门依法发布的决定、命令或者不配合其依法采取的措施的，责令改正；造成严重后果的，依法给予行政处罚；负有直接责任的人员是公职人员的，还应当依法给予处分。</w:t>
      </w:r>
    </w:p>
    <w:p w14:paraId="50EBFFED">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第九十九条</w:t>
      </w:r>
      <w:r>
        <w:rPr>
          <w:rFonts w:ascii="仿宋_GB2312" w:hAnsi="仿宋_GB2312" w:eastAsia="仿宋_GB2312"/>
          <w:sz w:val="32"/>
        </w:rPr>
        <w:t>　单位或者个人违反本法第八十四条、第八十五条关于个人信息保护规定的，由主管部门依照有关法律规定给予处罚。</w:t>
      </w:r>
    </w:p>
    <w:p w14:paraId="2DE16523">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黑体" w:hAnsi="黑体" w:eastAsia="黑体"/>
          <w:sz w:val="32"/>
        </w:rPr>
        <w:t>第一百条</w:t>
      </w:r>
      <w:r>
        <w:rPr>
          <w:rFonts w:ascii="仿宋_GB2312" w:hAnsi="仿宋_GB2312" w:eastAsia="仿宋_GB2312"/>
          <w:sz w:val="32"/>
        </w:rPr>
        <w:t>　单位或者个人违反本法规定，导致突发事件发生或者危害扩大，造成人身、财产或者其他损害的，应当依法承担民事责任。</w:t>
      </w:r>
    </w:p>
    <w:p w14:paraId="04FC2AAC">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hint="eastAsia" w:ascii="黑体" w:hAnsi="黑体" w:eastAsia="黑体" w:cs="黑体"/>
          <w:sz w:val="32"/>
        </w:rPr>
        <w:t>第一百零一条</w:t>
      </w:r>
      <w:r>
        <w:rPr>
          <w:rFonts w:ascii="仿宋_GB2312" w:hAnsi="仿宋_GB2312" w:eastAsia="仿宋_GB2312"/>
          <w:sz w:val="32"/>
        </w:rPr>
        <w:t>　为了使本人或者他人的人身、财产免受正在发生的危险而采取避险措施的，依照《中华人民共和国民法典》、《中华人民共和国刑法》等法律关于紧急避险的规定处理。</w:t>
      </w:r>
    </w:p>
    <w:p w14:paraId="78A8F005">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hint="eastAsia" w:ascii="黑体" w:hAnsi="黑体" w:eastAsia="黑体" w:cs="黑体"/>
          <w:sz w:val="32"/>
        </w:rPr>
        <w:t>第一百零二条</w:t>
      </w:r>
      <w:r>
        <w:rPr>
          <w:rFonts w:ascii="仿宋_GB2312" w:hAnsi="仿宋_GB2312" w:eastAsia="仿宋_GB2312"/>
          <w:sz w:val="32"/>
        </w:rPr>
        <w:t>　违反本法规定，构成违反治安管理行为的，依法给予治安管理处罚；构成犯罪的，依法追究刑事责任。</w:t>
      </w:r>
    </w:p>
    <w:p w14:paraId="4B938B8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467607EB">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ascii="黑体" w:hAnsi="黑体" w:eastAsia="黑体"/>
          <w:sz w:val="32"/>
        </w:rPr>
        <w:t>第八章　附　　则</w:t>
      </w:r>
    </w:p>
    <w:p w14:paraId="505071C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rPr>
      </w:pPr>
    </w:p>
    <w:p w14:paraId="72476340">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hint="eastAsia" w:ascii="黑体" w:hAnsi="黑体" w:eastAsia="黑体" w:cs="黑体"/>
          <w:sz w:val="32"/>
        </w:rPr>
        <w:t>第一百零三条</w:t>
      </w:r>
      <w:r>
        <w:rPr>
          <w:rFonts w:ascii="仿宋_GB2312" w:hAnsi="仿宋_GB2312" w:eastAsia="仿宋_GB2312"/>
          <w:sz w:val="32"/>
        </w:rPr>
        <w:t>　发生特别重大突发事件，对人民生命财产安全、国家安全、公共安全、生态环境安全或者社会秩序构成重大威胁，采取本法和其他有关法律、法规、规章规定的应急处置措施不能消除或者有效控制、减轻其严重社会危害，需要进入紧急状态的，由全国人民代表大会常务委员会或者国务院依照宪法和其他有关法律规定的权限和程序决定。</w:t>
      </w:r>
    </w:p>
    <w:p w14:paraId="3A5F652F">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ascii="仿宋_GB2312" w:hAnsi="仿宋_GB2312" w:eastAsia="仿宋_GB2312"/>
          <w:sz w:val="32"/>
        </w:rPr>
        <w:t>紧急状态期间采取的非常措施，依照有关法律规定执行或者由全国人民代表大会常务委员会另行规定。</w:t>
      </w:r>
    </w:p>
    <w:p w14:paraId="0563A896">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hint="eastAsia" w:ascii="黑体" w:hAnsi="黑体" w:eastAsia="黑体" w:cs="黑体"/>
          <w:sz w:val="32"/>
        </w:rPr>
        <w:t>第一百零四条</w:t>
      </w:r>
      <w:r>
        <w:rPr>
          <w:rFonts w:ascii="仿宋_GB2312" w:hAnsi="仿宋_GB2312" w:eastAsia="仿宋_GB2312"/>
          <w:sz w:val="32"/>
        </w:rPr>
        <w:t>　中华人民共和国领域外发生突发事件，造成或者可能造成中华人民共和国公民、法人和其他组织人身伤亡、财产损失的，由国务院外交部门会同国务院其他有关部门、有关地方人民政府，按照国家有关规定做好应对工作。</w:t>
      </w:r>
    </w:p>
    <w:p w14:paraId="438877FE">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hint="eastAsia" w:ascii="黑体" w:hAnsi="黑体" w:eastAsia="黑体" w:cs="黑体"/>
          <w:sz w:val="32"/>
        </w:rPr>
        <w:t>第一百零五条</w:t>
      </w:r>
      <w:r>
        <w:rPr>
          <w:rFonts w:ascii="仿宋_GB2312" w:hAnsi="仿宋_GB2312" w:eastAsia="仿宋_GB2312"/>
          <w:sz w:val="32"/>
        </w:rPr>
        <w:t>　在中华人民共和国境内的外国人、无国籍人应当遵守本法，服从所在地人民政府及其有关部门依法发布的决定、命令，并配合其依法采取的措施。</w:t>
      </w:r>
    </w:p>
    <w:p w14:paraId="0B83E369">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pPr>
      <w:r>
        <w:rPr>
          <w:rFonts w:hint="eastAsia" w:ascii="黑体" w:hAnsi="黑体" w:eastAsia="黑体" w:cs="黑体"/>
          <w:sz w:val="32"/>
        </w:rPr>
        <w:t>第一百零六条</w:t>
      </w:r>
      <w:r>
        <w:rPr>
          <w:rFonts w:ascii="Times New Roman" w:hAnsi="Times New Roman" w:eastAsia="仿宋_GB2312"/>
          <w:sz w:val="32"/>
        </w:rPr>
        <w:t>　本法自</w:t>
      </w:r>
      <w:r>
        <w:rPr>
          <w:rFonts w:hint="default" w:ascii="Times New Roman" w:hAnsi="Times New Roman" w:eastAsia="仿宋_GB2312" w:cs="Times New Roman"/>
          <w:sz w:val="32"/>
        </w:rPr>
        <w:t>2024</w:t>
      </w:r>
      <w:r>
        <w:rPr>
          <w:rFonts w:ascii="Times New Roman" w:hAnsi="Times New Roman" w:eastAsia="仿宋_GB2312"/>
          <w:sz w:val="32"/>
        </w:rPr>
        <w:t>年</w:t>
      </w:r>
      <w:r>
        <w:rPr>
          <w:rFonts w:hint="default" w:ascii="Times New Roman" w:hAnsi="Times New Roman" w:eastAsia="仿宋_GB2312" w:cs="Times New Roman"/>
          <w:sz w:val="32"/>
        </w:rPr>
        <w:t>11</w:t>
      </w:r>
      <w:r>
        <w:rPr>
          <w:rFonts w:ascii="Times New Roman" w:hAnsi="Times New Roman" w:eastAsia="仿宋_GB2312"/>
          <w:sz w:val="32"/>
        </w:rPr>
        <w:t>月</w:t>
      </w:r>
      <w:r>
        <w:rPr>
          <w:rFonts w:hint="default" w:ascii="Times New Roman" w:hAnsi="Times New Roman" w:eastAsia="仿宋_GB2312" w:cs="Times New Roman"/>
          <w:sz w:val="32"/>
        </w:rPr>
        <w:t>1</w:t>
      </w:r>
      <w:r>
        <w:rPr>
          <w:rFonts w:ascii="Times New Roman" w:hAnsi="Times New Roman" w:eastAsia="仿宋_GB2312"/>
          <w:sz w:val="32"/>
        </w:rPr>
        <w:t>日起施行。</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8D7EF">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4515F">
    <w:pPr>
      <w:pStyle w:val="2"/>
      <w:jc w:val="left"/>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2MWQ1OWU1MTNiNzMzYTVjNmU3OTRlNWM4YmY2MzU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EE09DC"/>
    <w:rsid w:val="0D9804AC"/>
    <w:rsid w:val="11E4354D"/>
    <w:rsid w:val="16D50F3F"/>
    <w:rsid w:val="16DC7373"/>
    <w:rsid w:val="1A165AF6"/>
    <w:rsid w:val="2FEA73B1"/>
    <w:rsid w:val="344634A2"/>
    <w:rsid w:val="3CE05DC4"/>
    <w:rsid w:val="3DE63740"/>
    <w:rsid w:val="481351D2"/>
    <w:rsid w:val="4EAF3848"/>
    <w:rsid w:val="53543565"/>
    <w:rsid w:val="558A062C"/>
    <w:rsid w:val="5B3C2474"/>
    <w:rsid w:val="5D551A5E"/>
    <w:rsid w:val="622F12CF"/>
    <w:rsid w:val="653E08AD"/>
    <w:rsid w:val="71B9247E"/>
    <w:rsid w:val="76A333E3"/>
    <w:rsid w:val="79875D26"/>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qFormat/>
    <w:uiPriority w:val="99"/>
    <w:rPr>
      <w:sz w:val="18"/>
      <w:szCs w:val="18"/>
    </w:rPr>
  </w:style>
  <w:style w:type="paragraph" w:customStyle="1" w:styleId="10">
    <w:name w:val="PageNumberStyle"/>
    <w:uiPriority w:val="0"/>
    <w:rPr>
      <w:rFonts w:ascii="宋体" w:hAnsi="宋体" w:eastAsia="宋体"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15357</Words>
  <Characters>15369</Characters>
  <Lines>0</Lines>
  <Paragraphs>0</Paragraphs>
  <TotalTime>10</TotalTime>
  <ScaleCrop>false</ScaleCrop>
  <LinksUpToDate>false</LinksUpToDate>
  <CharactersWithSpaces>15502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晚风吹</cp:lastModifiedBy>
  <dcterms:modified xsi:type="dcterms:W3CDTF">2025-05-13T18:54:21Z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D5F0FCC660EF4575A109C7B615B00512_13</vt:lpwstr>
  </property>
  <property fmtid="{D5CDD505-2E9C-101B-9397-08002B2CF9AE}" pid="3" name="KSOProductBuildVer">
    <vt:lpwstr>2052-12.1.0.20784</vt:lpwstr>
  </property>
</Properties>
</file>