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37AE90">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中华人民共和国草原法</w:t>
      </w:r>
    </w:p>
    <w:p w14:paraId="1675E609">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14:paraId="51C262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1985年6月18日第六届全国人民代表大会常务委员会第十一次会议通过　</w:t>
      </w:r>
    </w:p>
    <w:p w14:paraId="065548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2002年12月28日第九届全国人民代表大会常务委员会第三十一次会议修订　</w:t>
      </w:r>
    </w:p>
    <w:p w14:paraId="430730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根据2009年8月27日第十一届全国人民代表大会常务委员会第十次会议《关于修改部分法律的决定》第一次修正　</w:t>
      </w:r>
    </w:p>
    <w:p w14:paraId="5E4849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根据2013年6月29日第十二届全国人民代表大会常务委员会第三次会议《关于修改〈中华人民共和国文物保护法〉等十二部法律的决定》第二次修正　</w:t>
      </w:r>
    </w:p>
    <w:p w14:paraId="21A38C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根据2021年4月29日第十三届全国人民代表大会常务委员会第二十八次会议《关于修改〈中华人民共和国道路交通安全法〉等八部法律的决定》第三次修正</w:t>
      </w:r>
    </w:p>
    <w:p w14:paraId="0B8CCE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p>
    <w:p w14:paraId="78D1447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第一章</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rPr>
        <w:t>总则</w:t>
      </w:r>
    </w:p>
    <w:p w14:paraId="5FE2435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第一条</w:t>
      </w:r>
      <w:r>
        <w:rPr>
          <w:rFonts w:hint="default" w:ascii="Times New Roman" w:hAnsi="Times New Roman" w:eastAsia="方正仿宋简体" w:cs="Times New Roman"/>
          <w:sz w:val="32"/>
          <w:szCs w:val="32"/>
        </w:rPr>
        <w:t>　为了保护、建设和合理利用草原，改善生态环境，维护生物多样性，发展现代畜牧业，促进经济和社会的可持续发展，制定本法。</w:t>
      </w:r>
    </w:p>
    <w:p w14:paraId="44EFF26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第二条</w:t>
      </w:r>
      <w:r>
        <w:rPr>
          <w:rFonts w:hint="default" w:ascii="Times New Roman" w:hAnsi="Times New Roman" w:eastAsia="方正仿宋简体" w:cs="Times New Roman"/>
          <w:sz w:val="32"/>
          <w:szCs w:val="32"/>
        </w:rPr>
        <w:t>　在中华人民共和国领域内从事草原规划、保护、建设、利用和管理活动，适用本法。</w:t>
      </w:r>
    </w:p>
    <w:p w14:paraId="7C1CC3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本法所称草原，是指天然草原和人工草地。</w:t>
      </w:r>
    </w:p>
    <w:p w14:paraId="4004CED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第三条</w:t>
      </w:r>
      <w:r>
        <w:rPr>
          <w:rFonts w:hint="default" w:ascii="Times New Roman" w:hAnsi="Times New Roman" w:eastAsia="方正仿宋简体" w:cs="Times New Roman"/>
          <w:sz w:val="32"/>
          <w:szCs w:val="32"/>
        </w:rPr>
        <w:t>　国家对草原实行科学规划、全面保护、重点建设、合理利用的方针，促进草原的可持续利用和生态、经济、社会的协调发展。</w:t>
      </w:r>
    </w:p>
    <w:p w14:paraId="74108DC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第四条</w:t>
      </w:r>
      <w:r>
        <w:rPr>
          <w:rFonts w:hint="default" w:ascii="Times New Roman" w:hAnsi="Times New Roman" w:eastAsia="方正仿宋简体" w:cs="Times New Roman"/>
          <w:sz w:val="32"/>
          <w:szCs w:val="32"/>
        </w:rPr>
        <w:t>　各级人民政府应当加强对草原保护、建设和利用的管理，将草原的保护、建设和利用纳入国民经济和社会发展计划。</w:t>
      </w:r>
    </w:p>
    <w:p w14:paraId="6DE12A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各级人民政府应当加强保护、建设和合理利用草原的宣传教育。</w:t>
      </w:r>
    </w:p>
    <w:p w14:paraId="4A48E7C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第五条</w:t>
      </w:r>
      <w:r>
        <w:rPr>
          <w:rFonts w:hint="default" w:ascii="Times New Roman" w:hAnsi="Times New Roman" w:eastAsia="方正仿宋简体" w:cs="Times New Roman"/>
          <w:sz w:val="32"/>
          <w:szCs w:val="32"/>
        </w:rPr>
        <w:t>　任何单位和个人都有遵守草原法律法规、保护草原的义务，同时享有对违反草原法律法规、破坏草原的行为进行监督、检举和控告的权利。</w:t>
      </w:r>
    </w:p>
    <w:p w14:paraId="493BC90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第六条</w:t>
      </w:r>
      <w:r>
        <w:rPr>
          <w:rFonts w:hint="default" w:ascii="Times New Roman" w:hAnsi="Times New Roman" w:eastAsia="方正仿宋简体" w:cs="Times New Roman"/>
          <w:sz w:val="32"/>
          <w:szCs w:val="32"/>
        </w:rPr>
        <w:t>　国家鼓励与支持开展草原保护、建设、利用和监测方面的科学研究，推广先进技术和先进成果，培养科学技术人才。</w:t>
      </w:r>
    </w:p>
    <w:p w14:paraId="4155490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第七条</w:t>
      </w:r>
      <w:r>
        <w:rPr>
          <w:rFonts w:hint="default" w:ascii="Times New Roman" w:hAnsi="Times New Roman" w:eastAsia="方正仿宋简体" w:cs="Times New Roman"/>
          <w:sz w:val="32"/>
          <w:szCs w:val="32"/>
        </w:rPr>
        <w:t>　国家对在草原管理、保护、建设、合理利用和科学研究等工作中做出显著成绩的单位和个人，给予奖励。</w:t>
      </w:r>
    </w:p>
    <w:p w14:paraId="77433BC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第八条</w:t>
      </w:r>
      <w:r>
        <w:rPr>
          <w:rFonts w:hint="default" w:ascii="Times New Roman" w:hAnsi="Times New Roman" w:eastAsia="方正仿宋简体" w:cs="Times New Roman"/>
          <w:sz w:val="32"/>
          <w:szCs w:val="32"/>
        </w:rPr>
        <w:t>　国务院草原行政主管部门主管全国草原监督管理工作。</w:t>
      </w:r>
    </w:p>
    <w:p w14:paraId="13F98F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县级以上地方人民政府草原行政主管部门主管本行政区域内草原监督管理工作。</w:t>
      </w:r>
    </w:p>
    <w:p w14:paraId="02DDAB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乡（镇）人民政府应当加强对本行政区域内草原保护、建设和利用情况的监督检查，根据需要可以设专职或者兼职人员负责具体监督检查工作。</w:t>
      </w:r>
    </w:p>
    <w:p w14:paraId="3FA1E5E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第二章</w:t>
      </w:r>
      <w:r>
        <w:rPr>
          <w:rFonts w:hint="eastAsia" w:eastAsia="方正仿宋简体" w:cs="Times New Roman"/>
          <w:b/>
          <w:bCs/>
          <w:sz w:val="32"/>
          <w:szCs w:val="32"/>
          <w:lang w:val="en-US" w:eastAsia="zh-CN"/>
        </w:rPr>
        <w:t xml:space="preserve">  </w:t>
      </w:r>
      <w:bookmarkStart w:id="0" w:name="_GoBack"/>
      <w:bookmarkEnd w:id="0"/>
      <w:r>
        <w:rPr>
          <w:rFonts w:hint="default" w:ascii="Times New Roman" w:hAnsi="Times New Roman" w:eastAsia="方正仿宋简体" w:cs="Times New Roman"/>
          <w:b/>
          <w:bCs/>
          <w:sz w:val="32"/>
          <w:szCs w:val="32"/>
        </w:rPr>
        <w:t>草原权属</w:t>
      </w:r>
    </w:p>
    <w:p w14:paraId="2395BC0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第九条</w:t>
      </w:r>
      <w:r>
        <w:rPr>
          <w:rFonts w:hint="default" w:ascii="Times New Roman" w:hAnsi="Times New Roman" w:eastAsia="方正仿宋简体" w:cs="Times New Roman"/>
          <w:sz w:val="32"/>
          <w:szCs w:val="32"/>
        </w:rPr>
        <w:t>　草原属于国家所有，由法律规定属于集体所有的除外。国家所有的草原，由国务院代表国家行使所有权。</w:t>
      </w:r>
    </w:p>
    <w:p w14:paraId="4C5EEF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任何单位或者个人不得侵占、买卖或者以其他形式非法转让草原。</w:t>
      </w:r>
    </w:p>
    <w:p w14:paraId="0F3AC87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第十条</w:t>
      </w:r>
      <w:r>
        <w:rPr>
          <w:rFonts w:hint="default" w:ascii="Times New Roman" w:hAnsi="Times New Roman" w:eastAsia="方正仿宋简体" w:cs="Times New Roman"/>
          <w:sz w:val="32"/>
          <w:szCs w:val="32"/>
        </w:rPr>
        <w:t>　国家所有的草原，可以依法确定给全民所有制单位、集体经济组织等使用。</w:t>
      </w:r>
    </w:p>
    <w:p w14:paraId="606F35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使用草原的单位，应当履行保护、建设和合理利用草原的义务。</w:t>
      </w:r>
    </w:p>
    <w:p w14:paraId="48BDE09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第十一条</w:t>
      </w:r>
      <w:r>
        <w:rPr>
          <w:rFonts w:hint="default" w:ascii="Times New Roman" w:hAnsi="Times New Roman" w:eastAsia="方正仿宋简体" w:cs="Times New Roman"/>
          <w:sz w:val="32"/>
          <w:szCs w:val="32"/>
        </w:rPr>
        <w:t>　依法确定给全民所有制单位、集体经济组织等使用的国家所有的草原，由县级以上人民政府登记，核发使用权证，确认草原使用权。</w:t>
      </w:r>
    </w:p>
    <w:p w14:paraId="0E8C10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未确定使用权的国家所有的草原，由县级以上人民政府登记造册，并负责保护管理。</w:t>
      </w:r>
    </w:p>
    <w:p w14:paraId="303136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集体所有的草原，由县级人民政府登记，核发所有权证，确认草原所有权。</w:t>
      </w:r>
    </w:p>
    <w:p w14:paraId="29BA56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依法改变草原权属的，应当办理草原权属变更登记手续。</w:t>
      </w:r>
    </w:p>
    <w:p w14:paraId="307C0EE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第十二条</w:t>
      </w:r>
      <w:r>
        <w:rPr>
          <w:rFonts w:hint="default" w:ascii="Times New Roman" w:hAnsi="Times New Roman" w:eastAsia="方正仿宋简体" w:cs="Times New Roman"/>
          <w:sz w:val="32"/>
          <w:szCs w:val="32"/>
        </w:rPr>
        <w:t>　依法登记的草原所有权和使用权受法律保护，任何单位或者个人不得侵犯。</w:t>
      </w:r>
    </w:p>
    <w:p w14:paraId="56FA13C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第十三条</w:t>
      </w:r>
      <w:r>
        <w:rPr>
          <w:rFonts w:hint="default" w:ascii="Times New Roman" w:hAnsi="Times New Roman" w:eastAsia="方正仿宋简体" w:cs="Times New Roman"/>
          <w:sz w:val="32"/>
          <w:szCs w:val="32"/>
        </w:rPr>
        <w:t>　集体所有的草原或者依法确定给集体经济组织使用的国家所有的草原，可以由本集体经济组织内的家庭或者联户承包经营。</w:t>
      </w:r>
    </w:p>
    <w:p w14:paraId="56B291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在草原承包经营期内，不得对承包经营者使用的草原进行调整；个别确需适当调整的，必须经本集体经济组织成员的村（牧）民会议三分之二以上成员或者三分之二以上村（牧）民代表的同意，并报乡（镇）人民政府和县级人民政府草原行政主管部门批准。</w:t>
      </w:r>
    </w:p>
    <w:p w14:paraId="09F4E2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集体所有的草原或者依法确定给集体经济组织使用的国家所有的草原由本集体经济组织以外的单位或者个人承包经营的，必须经本集体经济组织成员的村（牧）民会议三分之二以上成员或者三分之二以上村（牧）民代表的同意，并报乡（镇）人民政府批准。</w:t>
      </w:r>
    </w:p>
    <w:p w14:paraId="6C649BE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第十四条</w:t>
      </w:r>
      <w:r>
        <w:rPr>
          <w:rFonts w:hint="default" w:ascii="Times New Roman" w:hAnsi="Times New Roman" w:eastAsia="方正仿宋简体" w:cs="Times New Roman"/>
          <w:sz w:val="32"/>
          <w:szCs w:val="32"/>
        </w:rPr>
        <w:t>　承包经营草原，发包方和承包方应当签订书面合同。草原承包合同的内容应当包括双方的权利和义务、承包草原四至界限、面积和等级、承包期和起止日期、承包草原用途和违约责任等。承包期届满，原承包经营者在同等条件下享有优先承包权。</w:t>
      </w:r>
    </w:p>
    <w:p w14:paraId="66D9A0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承包经营草原的单位和个人，应当履行保护、建设和按照承包合同约定的用途合理利用草原的义务。</w:t>
      </w:r>
    </w:p>
    <w:p w14:paraId="52B3314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第十五条</w:t>
      </w:r>
      <w:r>
        <w:rPr>
          <w:rFonts w:hint="default" w:ascii="Times New Roman" w:hAnsi="Times New Roman" w:eastAsia="方正仿宋简体" w:cs="Times New Roman"/>
          <w:sz w:val="32"/>
          <w:szCs w:val="32"/>
        </w:rPr>
        <w:t>　草原承包经营权受法律保护，可以按照自愿、有偿的原则依法转让。</w:t>
      </w:r>
    </w:p>
    <w:p w14:paraId="43FB43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草原承包经营权转让的受让方必须具有从事畜牧业生产的能力，并应当履行保护、建设和按照承包合同约定的用途合理利用草原的义务。</w:t>
      </w:r>
    </w:p>
    <w:p w14:paraId="24BB1DB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草原承包经营权转让应当经发包方同意。承包方与受让方在转让合同中约定的转让期限，不得超过原承包合同剩余的期限。</w:t>
      </w:r>
    </w:p>
    <w:p w14:paraId="7899ECC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第十六条</w:t>
      </w:r>
      <w:r>
        <w:rPr>
          <w:rFonts w:hint="default" w:ascii="Times New Roman" w:hAnsi="Times New Roman" w:eastAsia="方正仿宋简体" w:cs="Times New Roman"/>
          <w:sz w:val="32"/>
          <w:szCs w:val="32"/>
        </w:rPr>
        <w:t>　草原所有权、使用权的争议，由当事人协商解决；协商不成的，由有关人民政府处理。</w:t>
      </w:r>
    </w:p>
    <w:p w14:paraId="162AC4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单位之间的争议，由县级以上人民政府处理；个人之间、个人与单位之间的争议，由乡（镇）人民政府或者县级以上人民政府处理。</w:t>
      </w:r>
    </w:p>
    <w:p w14:paraId="36A8A0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当事人对有关人民政府的处理决定不服的，可以依法向人民法院起诉。</w:t>
      </w:r>
    </w:p>
    <w:p w14:paraId="094912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在草原权属争议解决前，任何一方不得改变草原利用现状，不得破坏草原和草原上的设施。</w:t>
      </w:r>
    </w:p>
    <w:p w14:paraId="31AA050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第三章</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rPr>
        <w:t>规划</w:t>
      </w:r>
    </w:p>
    <w:p w14:paraId="2757616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第十七条</w:t>
      </w:r>
      <w:r>
        <w:rPr>
          <w:rFonts w:hint="default" w:ascii="Times New Roman" w:hAnsi="Times New Roman" w:eastAsia="方正仿宋简体" w:cs="Times New Roman"/>
          <w:sz w:val="32"/>
          <w:szCs w:val="32"/>
        </w:rPr>
        <w:t>　国家对草原保护、建设、利用实行统一规划制度。国务院草原行政主管部门会同国务院有关部门编制全国草原保护、建设、利用规划，报国务院批准后实施。</w:t>
      </w:r>
    </w:p>
    <w:p w14:paraId="72034C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县级以上地方人民政府草原行政主管部门会同同级有关部门依据上一级草原保护、建设、利用规划编制本行政区域的草原保护、建设、利用规划，报本级人民政府批准后实施。</w:t>
      </w:r>
    </w:p>
    <w:p w14:paraId="0E213D5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经批准的草原保护、建设、利用规划确需调整或者修改时，须经原批准机关批准。</w:t>
      </w:r>
    </w:p>
    <w:p w14:paraId="1F8124A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第十八条</w:t>
      </w:r>
      <w:r>
        <w:rPr>
          <w:rFonts w:hint="default" w:ascii="Times New Roman" w:hAnsi="Times New Roman" w:eastAsia="方正仿宋简体" w:cs="Times New Roman"/>
          <w:sz w:val="32"/>
          <w:szCs w:val="32"/>
        </w:rPr>
        <w:t>　编制草原保护、建设、利用规划，应当依据国民经济和社会发展规划并遵循下列原则：</w:t>
      </w:r>
    </w:p>
    <w:p w14:paraId="306C87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（一）改善生态环境，维护生物多样性，促进草原的可持续利用；</w:t>
      </w:r>
    </w:p>
    <w:p w14:paraId="45F434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（二）以现有草原为基础，因地制宜，统筹规划，分类指导；</w:t>
      </w:r>
    </w:p>
    <w:p w14:paraId="276FC0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（三）保护为主、加强建设、分批改良、合理利用；</w:t>
      </w:r>
    </w:p>
    <w:p w14:paraId="7DAA74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（四）生态效益、经济效益、社会效益相结合。</w:t>
      </w:r>
    </w:p>
    <w:p w14:paraId="641069E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第十九条</w:t>
      </w:r>
      <w:r>
        <w:rPr>
          <w:rFonts w:hint="default" w:ascii="Times New Roman" w:hAnsi="Times New Roman" w:eastAsia="方正仿宋简体" w:cs="Times New Roman"/>
          <w:sz w:val="32"/>
          <w:szCs w:val="32"/>
        </w:rPr>
        <w:t>　草原保护、建设、利用规划应当包括：草原保护、建设、利用的目标和措施，草原功能分区和各项建设的总体部署，各项专业规划等。</w:t>
      </w:r>
    </w:p>
    <w:p w14:paraId="7780307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第二十条</w:t>
      </w:r>
      <w:r>
        <w:rPr>
          <w:rFonts w:hint="default" w:ascii="Times New Roman" w:hAnsi="Times New Roman" w:eastAsia="方正仿宋简体" w:cs="Times New Roman"/>
          <w:sz w:val="32"/>
          <w:szCs w:val="32"/>
        </w:rPr>
        <w:t>　草原保护、建设、利用规划应当与土地利用总体规划相衔接，与环境保护规划、水土保持规划、防沙治沙规划、水资源规划、林业长远规划、城市总体规划、村庄和集镇规划以及其他有关规划相协调。</w:t>
      </w:r>
    </w:p>
    <w:p w14:paraId="6776D8D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第二十一条</w:t>
      </w:r>
      <w:r>
        <w:rPr>
          <w:rFonts w:hint="default" w:ascii="Times New Roman" w:hAnsi="Times New Roman" w:eastAsia="方正仿宋简体" w:cs="Times New Roman"/>
          <w:sz w:val="32"/>
          <w:szCs w:val="32"/>
        </w:rPr>
        <w:t>　草原保护、建设、利用规划一经批准，必须严格执行。</w:t>
      </w:r>
    </w:p>
    <w:p w14:paraId="3049081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第二十二条</w:t>
      </w:r>
      <w:r>
        <w:rPr>
          <w:rFonts w:hint="default" w:ascii="Times New Roman" w:hAnsi="Times New Roman" w:eastAsia="方正仿宋简体" w:cs="Times New Roman"/>
          <w:sz w:val="32"/>
          <w:szCs w:val="32"/>
        </w:rPr>
        <w:t>　国家建立草原调查制度。</w:t>
      </w:r>
    </w:p>
    <w:p w14:paraId="746F92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县级以上人民政府草原行政主管部门会同同级有关部门定期进行草原调查；草原所有者或者使用者应当支持、配合调查，并提供有关资料。</w:t>
      </w:r>
    </w:p>
    <w:p w14:paraId="51DECD9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第二十三条</w:t>
      </w:r>
      <w:r>
        <w:rPr>
          <w:rFonts w:hint="default" w:ascii="Times New Roman" w:hAnsi="Times New Roman" w:eastAsia="方正仿宋简体" w:cs="Times New Roman"/>
          <w:sz w:val="32"/>
          <w:szCs w:val="32"/>
        </w:rPr>
        <w:t>　国务院草原行政主管部门会同国务院有关部门制定全国草原等级评定标准。</w:t>
      </w:r>
    </w:p>
    <w:p w14:paraId="733A8F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县级以上人民政府草原行政主管部门根据草原调查结果、草原的质量，依据草原等级评定标准，对草原进行评等定级。</w:t>
      </w:r>
    </w:p>
    <w:p w14:paraId="3419ADE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第二十四条</w:t>
      </w:r>
      <w:r>
        <w:rPr>
          <w:rFonts w:hint="default" w:ascii="Times New Roman" w:hAnsi="Times New Roman" w:eastAsia="方正仿宋简体" w:cs="Times New Roman"/>
          <w:sz w:val="32"/>
          <w:szCs w:val="32"/>
        </w:rPr>
        <w:t>　国家建立草原统计制度。</w:t>
      </w:r>
    </w:p>
    <w:p w14:paraId="2D4209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县级以上人民政府草原行政主管部门和同级统计部门共同制定草原统计调查办法，依法对草原的面积、等级、产草量、载畜量等进行统计，定期发布草原统计资料。</w:t>
      </w:r>
    </w:p>
    <w:p w14:paraId="0EE710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草原统计资料是各级人民政府编制草原保护、建设、利用规划的依据。</w:t>
      </w:r>
    </w:p>
    <w:p w14:paraId="39EC9C4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第二十五条</w:t>
      </w:r>
      <w:r>
        <w:rPr>
          <w:rFonts w:hint="default" w:ascii="Times New Roman" w:hAnsi="Times New Roman" w:eastAsia="方正仿宋简体" w:cs="Times New Roman"/>
          <w:sz w:val="32"/>
          <w:szCs w:val="32"/>
        </w:rPr>
        <w:t>　国家建立草原生产、生态监测预警系统。</w:t>
      </w:r>
    </w:p>
    <w:p w14:paraId="1E5FF1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县级以上人民政府草原行政主管部门对草原的面积、等级、植被构成、生产能力、自然灾害、生物灾害等草原基本状况实行动态监测，及时为本级政府和有关部门提供动态监测和预警信息服务。</w:t>
      </w:r>
    </w:p>
    <w:p w14:paraId="5AE018D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eastAsia="方正仿宋简体" w:cs="Times New Roman"/>
          <w:b/>
          <w:bCs/>
          <w:sz w:val="32"/>
          <w:szCs w:val="32"/>
          <w:lang w:val="en-US" w:eastAsia="zh-CN"/>
        </w:rPr>
      </w:pPr>
      <w:r>
        <w:rPr>
          <w:rFonts w:hint="default" w:eastAsia="方正仿宋简体" w:cs="Times New Roman"/>
          <w:b/>
          <w:bCs/>
          <w:sz w:val="32"/>
          <w:szCs w:val="32"/>
          <w:lang w:val="en-US" w:eastAsia="zh-CN"/>
        </w:rPr>
        <w:t>第四章</w:t>
      </w:r>
      <w:r>
        <w:rPr>
          <w:rFonts w:hint="eastAsia" w:eastAsia="方正仿宋简体" w:cs="Times New Roman"/>
          <w:b/>
          <w:bCs/>
          <w:sz w:val="32"/>
          <w:szCs w:val="32"/>
          <w:lang w:val="en-US" w:eastAsia="zh-CN"/>
        </w:rPr>
        <w:t xml:space="preserve">  </w:t>
      </w:r>
      <w:r>
        <w:rPr>
          <w:rFonts w:hint="default" w:eastAsia="方正仿宋简体" w:cs="Times New Roman"/>
          <w:b/>
          <w:bCs/>
          <w:sz w:val="32"/>
          <w:szCs w:val="32"/>
          <w:lang w:val="en-US" w:eastAsia="zh-CN"/>
        </w:rPr>
        <w:t>建设</w:t>
      </w:r>
    </w:p>
    <w:p w14:paraId="614FEB8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第二十六条</w:t>
      </w:r>
      <w:r>
        <w:rPr>
          <w:rFonts w:hint="default" w:ascii="Times New Roman" w:hAnsi="Times New Roman" w:eastAsia="方正仿宋简体" w:cs="Times New Roman"/>
          <w:sz w:val="32"/>
          <w:szCs w:val="32"/>
        </w:rPr>
        <w:t>　县级以上人民政府应当增加草原建设的投入，支持草原建设。</w:t>
      </w:r>
    </w:p>
    <w:p w14:paraId="609F32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国家鼓励单位和个人投资建设草原，按照谁投资、谁受益的原则保护草原投资建设者的合法权益。</w:t>
      </w:r>
    </w:p>
    <w:p w14:paraId="406ECA5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第二十七条</w:t>
      </w:r>
      <w:r>
        <w:rPr>
          <w:rFonts w:hint="default" w:ascii="Times New Roman" w:hAnsi="Times New Roman" w:eastAsia="方正仿宋简体" w:cs="Times New Roman"/>
          <w:sz w:val="32"/>
          <w:szCs w:val="32"/>
        </w:rPr>
        <w:t>　国家鼓励与支持人工草地建设、天然草原改良和饲草饲料基地建设，稳定和提高草原生产能力。</w:t>
      </w:r>
    </w:p>
    <w:p w14:paraId="34CDECE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第二十八条</w:t>
      </w:r>
      <w:r>
        <w:rPr>
          <w:rFonts w:hint="default" w:ascii="Times New Roman" w:hAnsi="Times New Roman" w:eastAsia="方正仿宋简体" w:cs="Times New Roman"/>
          <w:sz w:val="32"/>
          <w:szCs w:val="32"/>
        </w:rPr>
        <w:t>　县级以上人民政府应当支持、鼓励和引导农牧民开展草原围栏、饲草饲料储备、牲畜圈舍、牧民定居点等生产生活设施的建设。</w:t>
      </w:r>
    </w:p>
    <w:p w14:paraId="181D2F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县级以上地方人民政府应当支持草原水利设施建设，发展草原节水灌溉，改善人畜饮水条件。</w:t>
      </w:r>
    </w:p>
    <w:p w14:paraId="5430F22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第二十九条</w:t>
      </w:r>
      <w:r>
        <w:rPr>
          <w:rFonts w:hint="default" w:ascii="Times New Roman" w:hAnsi="Times New Roman" w:eastAsia="方正仿宋简体" w:cs="Times New Roman"/>
          <w:sz w:val="32"/>
          <w:szCs w:val="32"/>
        </w:rPr>
        <w:t>　县级以上人民政府应当按照草原保护、建设、利用规划加强草种基地建设，鼓励选育、引进、推广优良草品种。</w:t>
      </w:r>
    </w:p>
    <w:p w14:paraId="79FB48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新草品种必须经全国草品种审定委员会审定，由国务院草原行政主管部门公告后方可推广。从境外引进草种必须依法进行审批。</w:t>
      </w:r>
    </w:p>
    <w:p w14:paraId="7905A6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县级以上人民政府草原行政主管部门应当依法加强对草种生产、加工、检疫、检验的监督管理，保证草种质量。</w:t>
      </w:r>
    </w:p>
    <w:p w14:paraId="59B2B0F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第三十条</w:t>
      </w:r>
      <w:r>
        <w:rPr>
          <w:rFonts w:hint="default" w:ascii="Times New Roman" w:hAnsi="Times New Roman" w:eastAsia="方正仿宋简体" w:cs="Times New Roman"/>
          <w:sz w:val="32"/>
          <w:szCs w:val="32"/>
        </w:rPr>
        <w:t>　县级以上人民政府应当有计划地进行火情监测、防火物资储备、防火隔离带等草原防火设施的建设，确保防火需要。</w:t>
      </w:r>
    </w:p>
    <w:p w14:paraId="7BFB3BC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第三十一条</w:t>
      </w:r>
      <w:r>
        <w:rPr>
          <w:rFonts w:hint="default" w:ascii="Times New Roman" w:hAnsi="Times New Roman" w:eastAsia="方正仿宋简体" w:cs="Times New Roman"/>
          <w:sz w:val="32"/>
          <w:szCs w:val="32"/>
        </w:rPr>
        <w:t>　对退化、沙化、盐碱化、石漠化和水土流失的草原，地方各级人民政府应当按照草原保护、建设、利用规划，划定治理区，组织专项治理。</w:t>
      </w:r>
    </w:p>
    <w:p w14:paraId="088FFD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大规模的草原综合治理，列入国家国土整治计划。</w:t>
      </w:r>
    </w:p>
    <w:p w14:paraId="2BED0F1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第三十二条</w:t>
      </w:r>
      <w:r>
        <w:rPr>
          <w:rFonts w:hint="default" w:ascii="Times New Roman" w:hAnsi="Times New Roman" w:eastAsia="方正仿宋简体" w:cs="Times New Roman"/>
          <w:sz w:val="32"/>
          <w:szCs w:val="32"/>
        </w:rPr>
        <w:t>　县级以上人民政府应当根据草原保护、建设、利用规划，在本级国民经济和社会发展计划中安排资金用于草原改良、人工种草和草种生产，任何单位或者个人不得截留、挪用；县级以上人民政府财政部门和审计部门应当加强监督管理。</w:t>
      </w:r>
    </w:p>
    <w:p w14:paraId="584FE4E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eastAsia="方正仿宋简体" w:cs="Times New Roman"/>
          <w:b/>
          <w:bCs/>
          <w:sz w:val="32"/>
          <w:szCs w:val="32"/>
          <w:lang w:val="en-US" w:eastAsia="zh-CN"/>
        </w:rPr>
        <w:t>第五章</w:t>
      </w:r>
      <w:r>
        <w:rPr>
          <w:rFonts w:hint="eastAsia" w:eastAsia="方正仿宋简体" w:cs="Times New Roman"/>
          <w:b/>
          <w:bCs/>
          <w:sz w:val="32"/>
          <w:szCs w:val="32"/>
          <w:lang w:val="en-US" w:eastAsia="zh-CN"/>
        </w:rPr>
        <w:t xml:space="preserve">  </w:t>
      </w:r>
      <w:r>
        <w:rPr>
          <w:rFonts w:hint="default" w:eastAsia="方正仿宋简体" w:cs="Times New Roman"/>
          <w:b/>
          <w:bCs/>
          <w:sz w:val="32"/>
          <w:szCs w:val="32"/>
          <w:lang w:val="en-US" w:eastAsia="zh-CN"/>
        </w:rPr>
        <w:t>利用</w:t>
      </w:r>
    </w:p>
    <w:p w14:paraId="6B272F1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第三十三条</w:t>
      </w:r>
      <w:r>
        <w:rPr>
          <w:rFonts w:hint="default" w:ascii="Times New Roman" w:hAnsi="Times New Roman" w:eastAsia="方正仿宋简体" w:cs="Times New Roman"/>
          <w:sz w:val="32"/>
          <w:szCs w:val="32"/>
        </w:rPr>
        <w:t>　草原承包经营者应当合理利用草原，不得超过草原行政主管部门核定的载畜量；草原承包经营者应当采取种植和储备饲草饲料、增加饲草饲料供应量、调剂处理牲畜、优化畜群结构、提高出栏率等措施，保持草畜平衡。</w:t>
      </w:r>
    </w:p>
    <w:p w14:paraId="178501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草原载畜量标准和草畜平衡管理办法由国务院草原行政主管部门规定。</w:t>
      </w:r>
    </w:p>
    <w:p w14:paraId="3C31E9A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第三十四条</w:t>
      </w:r>
      <w:r>
        <w:rPr>
          <w:rFonts w:hint="default" w:ascii="Times New Roman" w:hAnsi="Times New Roman" w:eastAsia="方正仿宋简体" w:cs="Times New Roman"/>
          <w:sz w:val="32"/>
          <w:szCs w:val="32"/>
        </w:rPr>
        <w:t>　牧区的草原承包经营者应当实行划区轮牧，合理配置畜群，均衡利用草原。</w:t>
      </w:r>
    </w:p>
    <w:p w14:paraId="1840970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第三十五条</w:t>
      </w:r>
      <w:r>
        <w:rPr>
          <w:rFonts w:hint="default" w:ascii="Times New Roman" w:hAnsi="Times New Roman" w:eastAsia="方正仿宋简体" w:cs="Times New Roman"/>
          <w:sz w:val="32"/>
          <w:szCs w:val="32"/>
        </w:rPr>
        <w:t>　国家提倡在农区、半农半牧区和有条件的牧区实行牲畜圈养。草原承包经营者应当按照饲养牲畜的种类和数量，调剂、储备饲草饲料，采用青贮和饲草饲料加工等新技术，逐步改变依赖天然草地放牧的生产方式。</w:t>
      </w:r>
    </w:p>
    <w:p w14:paraId="4B2860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在草原禁牧、休牧、轮牧区，国家对实行舍饲圈养的给予粮食和资金补助，具体办法由国务院或者国务院授权的有关部门规定。</w:t>
      </w:r>
    </w:p>
    <w:p w14:paraId="5E5F1B2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第三十六条</w:t>
      </w:r>
      <w:r>
        <w:rPr>
          <w:rFonts w:hint="default" w:ascii="Times New Roman" w:hAnsi="Times New Roman" w:eastAsia="方正仿宋简体" w:cs="Times New Roman"/>
          <w:sz w:val="32"/>
          <w:szCs w:val="32"/>
        </w:rPr>
        <w:t>　县级以上地方人民政府草原行政主管部门对割草场和野生草种基地应当规定合理的割草期、采种期以及留茬高度和采割强度，实行轮割轮采。</w:t>
      </w:r>
    </w:p>
    <w:p w14:paraId="7F00D89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第三十七条</w:t>
      </w:r>
      <w:r>
        <w:rPr>
          <w:rFonts w:hint="default" w:ascii="Times New Roman" w:hAnsi="Times New Roman" w:eastAsia="方正仿宋简体" w:cs="Times New Roman"/>
          <w:sz w:val="32"/>
          <w:szCs w:val="32"/>
        </w:rPr>
        <w:t>　遇到自然灾害等特殊情况，需要临时调剂使用草原的，按照自愿互利的原则，由双方协商解决；需要跨县临时调剂使用草原的，由有关县级人民政府或者共同的上级人民政府组织协商解决。</w:t>
      </w:r>
    </w:p>
    <w:p w14:paraId="13203C6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第三十八条</w:t>
      </w:r>
      <w:r>
        <w:rPr>
          <w:rFonts w:hint="default" w:ascii="Times New Roman" w:hAnsi="Times New Roman" w:eastAsia="方正仿宋简体" w:cs="Times New Roman"/>
          <w:sz w:val="32"/>
          <w:szCs w:val="32"/>
        </w:rPr>
        <w:t>　进行矿藏开采和工程建设，应当不占或者少占草原；确需征收、征用或者使用草原的，必须经省级以上人民政府草原行政主管部门审核同意后，依照有关土地管理的法律、行政法规办理建设用地审批手续。</w:t>
      </w:r>
    </w:p>
    <w:p w14:paraId="6D64CDA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第三十九条</w:t>
      </w:r>
      <w:r>
        <w:rPr>
          <w:rFonts w:hint="default" w:ascii="Times New Roman" w:hAnsi="Times New Roman" w:eastAsia="方正仿宋简体" w:cs="Times New Roman"/>
          <w:sz w:val="32"/>
          <w:szCs w:val="32"/>
        </w:rPr>
        <w:t>　因建设征收、征用集体所有的草原的，应当依照《中华人民共和国土地管理法》的规定给予补偿；因建设使用国家所有的草原的，应当依照国务院有关规定对草原承包经营者给予补偿。</w:t>
      </w:r>
    </w:p>
    <w:p w14:paraId="71033B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因建设征收、征用或者使用草原的，应当交纳草原植被恢复费。草原植被恢复费专款专用，由草原行政主管部门按照规定用于恢复草原植被，任何单位和个人不得截留、挪用。草原植被恢复费的征收、使用和管理办法，由国务院价格主管部门和国务院财政部门会同国务院草原行政主管部门制定。</w:t>
      </w:r>
    </w:p>
    <w:p w14:paraId="1F0B5CF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第四十条</w:t>
      </w:r>
      <w:r>
        <w:rPr>
          <w:rFonts w:hint="default" w:ascii="Times New Roman" w:hAnsi="Times New Roman" w:eastAsia="方正仿宋简体" w:cs="Times New Roman"/>
          <w:sz w:val="32"/>
          <w:szCs w:val="32"/>
        </w:rPr>
        <w:t>　需要临时占用草原的，应当经县级以上地方人民政府草原行政主管部门审核同意。</w:t>
      </w:r>
    </w:p>
    <w:p w14:paraId="524B46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临时占用草原的期限不得超过二年，并不得在临时占用的草原上修建永久性建筑物、构筑物；占用期满，用地单位必须恢复草原植被并及时退还。</w:t>
      </w:r>
    </w:p>
    <w:p w14:paraId="1062DC9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第四十一条</w:t>
      </w:r>
      <w:r>
        <w:rPr>
          <w:rFonts w:hint="default" w:ascii="Times New Roman" w:hAnsi="Times New Roman" w:eastAsia="方正仿宋简体" w:cs="Times New Roman"/>
          <w:sz w:val="32"/>
          <w:szCs w:val="32"/>
        </w:rPr>
        <w:t>　在草原上修建直接为草原保护和畜牧业生产服务的工程设施，需要使用草原的，由县级以上人民政府草原行政主管部门批准；修筑其他工程，需要将草原转为非畜牧业生产用地的，必须依法办理建设用地审批手续。</w:t>
      </w:r>
    </w:p>
    <w:p w14:paraId="6EA292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前款所称直接为草原保护和畜牧业生产服务的工程设施，是指：</w:t>
      </w:r>
    </w:p>
    <w:p w14:paraId="24066C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（一）生产、贮存草种和饲草饲料的设施；</w:t>
      </w:r>
    </w:p>
    <w:p w14:paraId="7543D7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（二）牲畜圈舍、配种点、剪毛点、药浴池、人畜饮水设施；</w:t>
      </w:r>
    </w:p>
    <w:p w14:paraId="377FB1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（三）科研、试验、示范基地；</w:t>
      </w:r>
    </w:p>
    <w:p w14:paraId="42534E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（四）草原防火和灌溉设施。</w:t>
      </w:r>
    </w:p>
    <w:p w14:paraId="6EFFDCF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第六章</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rPr>
        <w:t>保护</w:t>
      </w:r>
    </w:p>
    <w:p w14:paraId="554A59C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　第四十二条</w:t>
      </w:r>
      <w:r>
        <w:rPr>
          <w:rFonts w:hint="default" w:ascii="Times New Roman" w:hAnsi="Times New Roman" w:eastAsia="方正仿宋简体" w:cs="Times New Roman"/>
          <w:sz w:val="32"/>
          <w:szCs w:val="32"/>
        </w:rPr>
        <w:t>　国家实行基本草原保护制度。下列草原应当划为基本草原，实施严格管理：</w:t>
      </w:r>
    </w:p>
    <w:p w14:paraId="50B66A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（一）重要放牧场；</w:t>
      </w:r>
    </w:p>
    <w:p w14:paraId="145032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（二）割草地；</w:t>
      </w:r>
    </w:p>
    <w:p w14:paraId="2E8636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（三）用于畜牧业生产的人工草地、退耕还草地以及改良草地、草种基地；</w:t>
      </w:r>
    </w:p>
    <w:p w14:paraId="461B75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（四）对调节气候、涵养水源、保持水土、防风固沙具有特殊作用的草原；</w:t>
      </w:r>
    </w:p>
    <w:p w14:paraId="01D5030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（五）作为国家重点保护野生动植物生存环境的草原；</w:t>
      </w:r>
    </w:p>
    <w:p w14:paraId="6DBADA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（六）草原科研、教学试验基地；</w:t>
      </w:r>
    </w:p>
    <w:p w14:paraId="1A25F5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（七）国务院规定应当划为基本草原的其他草原。</w:t>
      </w:r>
    </w:p>
    <w:p w14:paraId="01AE2D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基本草原的保护管理办法，由国务院制定。</w:t>
      </w:r>
    </w:p>
    <w:p w14:paraId="225F89B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第四十三条</w:t>
      </w:r>
      <w:r>
        <w:rPr>
          <w:rFonts w:hint="default" w:ascii="Times New Roman" w:hAnsi="Times New Roman" w:eastAsia="方正仿宋简体" w:cs="Times New Roman"/>
          <w:sz w:val="32"/>
          <w:szCs w:val="32"/>
        </w:rPr>
        <w:t>　国务院草原行政主管部门或者省、自治区、直辖市人民政府可以按照自然保护区管理的有关规定在下列地区建立草原自然保护区：</w:t>
      </w:r>
    </w:p>
    <w:p w14:paraId="1EC0CD1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（一）具有代表性的草原类型；</w:t>
      </w:r>
    </w:p>
    <w:p w14:paraId="3FAF57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（二）珍稀濒危野生动植物分布区；</w:t>
      </w:r>
    </w:p>
    <w:p w14:paraId="52305A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（三）具有重要生态功能和经济科研价值的草原。</w:t>
      </w:r>
    </w:p>
    <w:p w14:paraId="31A1DEE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第四十四条</w:t>
      </w:r>
      <w:r>
        <w:rPr>
          <w:rFonts w:hint="default" w:ascii="Times New Roman" w:hAnsi="Times New Roman" w:eastAsia="方正仿宋简体" w:cs="Times New Roman"/>
          <w:sz w:val="32"/>
          <w:szCs w:val="32"/>
        </w:rPr>
        <w:t>　县级以上人民政府应当依法加强对草原珍稀濒危野生植物和种质资源的保护、管理。</w:t>
      </w:r>
    </w:p>
    <w:p w14:paraId="0EFBC27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第四十五条</w:t>
      </w:r>
      <w:r>
        <w:rPr>
          <w:rFonts w:hint="default" w:ascii="Times New Roman" w:hAnsi="Times New Roman" w:eastAsia="方正仿宋简体" w:cs="Times New Roman"/>
          <w:sz w:val="32"/>
          <w:szCs w:val="32"/>
        </w:rPr>
        <w:t>　国家对草原实行以草定畜、草畜平衡制度。县级以上地方人民政府草原行政主管部门应当按照国务院草原行政主管部门制定的草原载畜量标准，结合当地实际情况，定期核定草原载畜量。各级人民政府应当采取有效措施，防止超载过牧。</w:t>
      </w:r>
    </w:p>
    <w:p w14:paraId="3FC52B8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第四十六条</w:t>
      </w:r>
      <w:r>
        <w:rPr>
          <w:rFonts w:hint="default" w:ascii="Times New Roman" w:hAnsi="Times New Roman" w:eastAsia="方正仿宋简体" w:cs="Times New Roman"/>
          <w:sz w:val="32"/>
          <w:szCs w:val="32"/>
        </w:rPr>
        <w:t>　禁止开垦草原。对水土流失严重、有沙化趋势、需要改善生态环境的已垦草原，应当有计划、有步骤地退耕还草；已造成沙化、盐碱化、石漠化的，应当限期治理。</w:t>
      </w:r>
    </w:p>
    <w:p w14:paraId="702AB38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第四十七条</w:t>
      </w:r>
      <w:r>
        <w:rPr>
          <w:rFonts w:hint="default" w:ascii="Times New Roman" w:hAnsi="Times New Roman" w:eastAsia="方正仿宋简体" w:cs="Times New Roman"/>
          <w:sz w:val="32"/>
          <w:szCs w:val="32"/>
        </w:rPr>
        <w:t>　对严重退化、沙化、盐碱化、石漠化的草原和生态脆弱区的草原，实行禁牧、休牧制度。</w:t>
      </w:r>
    </w:p>
    <w:p w14:paraId="7B2AAAD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第四十八条</w:t>
      </w:r>
      <w:r>
        <w:rPr>
          <w:rFonts w:hint="default" w:ascii="Times New Roman" w:hAnsi="Times New Roman" w:eastAsia="方正仿宋简体" w:cs="Times New Roman"/>
          <w:sz w:val="32"/>
          <w:szCs w:val="32"/>
        </w:rPr>
        <w:t>　国家支持依法实行退耕还草和禁牧、休牧。具体办法由国务院或者省、自治区、直辖市人民政府制定。</w:t>
      </w:r>
    </w:p>
    <w:p w14:paraId="03AE5D9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对在国务院批准规划范围内实施退耕还草的农牧民，按照国家规定给予粮食、现金、草种费补助。退耕还草完成后，由县级以上人民政府草原行政主管部门核实登记，依法履行土地用途变更手续，发放草原权属证书。</w:t>
      </w:r>
    </w:p>
    <w:p w14:paraId="58900F9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第四十九条</w:t>
      </w:r>
      <w:r>
        <w:rPr>
          <w:rFonts w:hint="default" w:ascii="Times New Roman" w:hAnsi="Times New Roman" w:eastAsia="方正仿宋简体" w:cs="Times New Roman"/>
          <w:sz w:val="32"/>
          <w:szCs w:val="32"/>
        </w:rPr>
        <w:t>　禁止在荒漠、半荒漠和严重退化、沙化、盐碱化、石漠化、水土流失的草原以及生态脆弱区的草原上采挖植物和从事破坏草原植被的其他活动。</w:t>
      </w:r>
    </w:p>
    <w:p w14:paraId="6FFF932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第五十条</w:t>
      </w:r>
      <w:r>
        <w:rPr>
          <w:rFonts w:hint="default" w:ascii="Times New Roman" w:hAnsi="Times New Roman" w:eastAsia="方正仿宋简体" w:cs="Times New Roman"/>
          <w:sz w:val="32"/>
          <w:szCs w:val="32"/>
        </w:rPr>
        <w:t>　在草原上从事采土、采砂、采石等作业活动，应当报县级人民政府草原行政主管部门批准；开采矿产资源的，并应当依法办理有关手续。</w:t>
      </w:r>
    </w:p>
    <w:p w14:paraId="4D2E3E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经批准在草原上从事本条第一款所列活动的，应当在规定的时间、区域内，按照准许的采挖方式作业，并采取保护草原植被的措施。</w:t>
      </w:r>
    </w:p>
    <w:p w14:paraId="60B601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在他人使用的草原上从事本条第一款所列活动的，还应当事先征得草原使用者的同意。</w:t>
      </w:r>
    </w:p>
    <w:p w14:paraId="2A41EB2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第五十一条</w:t>
      </w:r>
      <w:r>
        <w:rPr>
          <w:rFonts w:hint="default" w:ascii="Times New Roman" w:hAnsi="Times New Roman" w:eastAsia="方正仿宋简体" w:cs="Times New Roman"/>
          <w:sz w:val="32"/>
          <w:szCs w:val="32"/>
        </w:rPr>
        <w:t>　在草原上种植牧草或者饲料作物，应当符合草原保护、建设、利用规划；县级以上地方人民政府草原行政主管部门应当加强监督管理，防止草原沙化和水土流失。</w:t>
      </w:r>
    </w:p>
    <w:p w14:paraId="129EC0F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第五十二条</w:t>
      </w:r>
      <w:r>
        <w:rPr>
          <w:rFonts w:hint="default" w:ascii="Times New Roman" w:hAnsi="Times New Roman" w:eastAsia="方正仿宋简体" w:cs="Times New Roman"/>
          <w:sz w:val="32"/>
          <w:szCs w:val="32"/>
        </w:rPr>
        <w:t>　在草原上开展经营性旅游活动，应当符合有关草原保护、建设、利用规划，并不得侵犯草原所有者、使用者和承包经营者的合法权益，不得破坏草原植被。</w:t>
      </w:r>
    </w:p>
    <w:p w14:paraId="4B73516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第五十三条</w:t>
      </w:r>
      <w:r>
        <w:rPr>
          <w:rFonts w:hint="default" w:ascii="Times New Roman" w:hAnsi="Times New Roman" w:eastAsia="方正仿宋简体" w:cs="Times New Roman"/>
          <w:sz w:val="32"/>
          <w:szCs w:val="32"/>
        </w:rPr>
        <w:t>　草原防火工作贯彻预防为主、防消结合的方针。</w:t>
      </w:r>
    </w:p>
    <w:p w14:paraId="630DF7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各级人民政府应当建立草原防火责任制，规定草原防火期，制定草原防火扑火预案，切实做好草原火灾的预防和扑救工作。</w:t>
      </w:r>
    </w:p>
    <w:p w14:paraId="4C31A7B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第五十四条</w:t>
      </w:r>
      <w:r>
        <w:rPr>
          <w:rFonts w:hint="default" w:ascii="Times New Roman" w:hAnsi="Times New Roman" w:eastAsia="方正仿宋简体" w:cs="Times New Roman"/>
          <w:sz w:val="32"/>
          <w:szCs w:val="32"/>
        </w:rPr>
        <w:t>　县级以上地方人民政府应当做好草原鼠害、病虫害和毒害草防治的组织管理工作。县级以上地方人民政府草原行政主管部门应当采取措施，加强草原鼠害、病虫害和毒害草监测预警、调查以及防治工作，组织研究和推广综合防治的办法。</w:t>
      </w:r>
    </w:p>
    <w:p w14:paraId="6CCF8A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禁止在草原上使用剧毒、高残留以及可能导致二次中毒的农药。</w:t>
      </w:r>
    </w:p>
    <w:p w14:paraId="66C1178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第五十五条</w:t>
      </w:r>
      <w:r>
        <w:rPr>
          <w:rFonts w:hint="default" w:ascii="Times New Roman" w:hAnsi="Times New Roman" w:eastAsia="方正仿宋简体" w:cs="Times New Roman"/>
          <w:sz w:val="32"/>
          <w:szCs w:val="32"/>
        </w:rPr>
        <w:t>　除抢险救灾和牧民搬迁的机动车辆外，禁止机动车辆离开道路在草原上行驶，破坏草原植被；因从事地质勘探、科学考察等活动确需离开道路在草原上行驶的，应当事先向所在地县级人民政府草原行政主管部门报告行驶区域和行驶路线，并按照报告的行驶区域和行驶路线在草原上行驶。</w:t>
      </w:r>
    </w:p>
    <w:p w14:paraId="34FF7FB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eastAsia="方正仿宋简体" w:cs="Times New Roman"/>
          <w:b/>
          <w:bCs/>
          <w:sz w:val="32"/>
          <w:szCs w:val="32"/>
          <w:lang w:val="en-US" w:eastAsia="zh-CN"/>
        </w:rPr>
        <w:t>第七章监督检查</w:t>
      </w:r>
    </w:p>
    <w:p w14:paraId="13A9903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第五十六条</w:t>
      </w:r>
      <w:r>
        <w:rPr>
          <w:rFonts w:hint="default" w:ascii="Times New Roman" w:hAnsi="Times New Roman" w:eastAsia="方正仿宋简体" w:cs="Times New Roman"/>
          <w:sz w:val="32"/>
          <w:szCs w:val="32"/>
        </w:rPr>
        <w:t>　国务院草原行政主管部门和草原面积较大的省、自治区的县级以上地方人民政府草原行政主管部门设立草原监督管理机构，负责草原法律、法规执行情况的监督检查，对违反草原法律、法规的行为进行查处。</w:t>
      </w:r>
    </w:p>
    <w:p w14:paraId="17FC46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草原行政主管部门和草原监督管理机构应当加强执法队伍建设，提高草原监督检查人员的政治、业务素质。草原监督检查人员应当忠于职守，秉公执法。</w:t>
      </w:r>
    </w:p>
    <w:p w14:paraId="62D0D73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第五十七条</w:t>
      </w:r>
      <w:r>
        <w:rPr>
          <w:rFonts w:hint="default" w:ascii="Times New Roman" w:hAnsi="Times New Roman" w:eastAsia="方正仿宋简体" w:cs="Times New Roman"/>
          <w:sz w:val="32"/>
          <w:szCs w:val="32"/>
        </w:rPr>
        <w:t>　草原监督检查人员履行监督检查职责时，有权采取下列措施：</w:t>
      </w:r>
    </w:p>
    <w:p w14:paraId="10EEC6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（一）要求被检查单位或者个人提供有关草原权属的文件和资料，进行查阅或者复制；</w:t>
      </w:r>
    </w:p>
    <w:p w14:paraId="791E37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（二）要求被检查单位或者个人对草原权属等问题作出说明；</w:t>
      </w:r>
    </w:p>
    <w:p w14:paraId="1ED675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（三）进入违法现场进行拍照、摄像和勘测；</w:t>
      </w:r>
    </w:p>
    <w:p w14:paraId="1F6697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（四）责令被检查单位或者个人停止违反草原法律、法规的行为，履行法定义务。</w:t>
      </w:r>
    </w:p>
    <w:p w14:paraId="6AF3BD8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eastAsia="方正仿宋简体" w:cs="Times New Roman"/>
          <w:b/>
          <w:bCs/>
          <w:sz w:val="32"/>
          <w:szCs w:val="32"/>
          <w:lang w:val="en-US" w:eastAsia="zh-CN"/>
        </w:rPr>
        <w:t>第五十八条</w:t>
      </w:r>
      <w:r>
        <w:rPr>
          <w:rFonts w:hint="default" w:ascii="Times New Roman" w:hAnsi="Times New Roman" w:eastAsia="方正仿宋简体" w:cs="Times New Roman"/>
          <w:sz w:val="32"/>
          <w:szCs w:val="32"/>
        </w:rPr>
        <w:t>　国务院草原行政主管部门和省、自治区、直辖市人民政府草原行政主管部门，应当加强对草原监督检查人员的培训和考核。</w:t>
      </w:r>
    </w:p>
    <w:p w14:paraId="0C29E3A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第五十九条</w:t>
      </w:r>
      <w:r>
        <w:rPr>
          <w:rFonts w:hint="default" w:ascii="Times New Roman" w:hAnsi="Times New Roman" w:eastAsia="方正仿宋简体" w:cs="Times New Roman"/>
          <w:sz w:val="32"/>
          <w:szCs w:val="32"/>
        </w:rPr>
        <w:t>　有关单位和个人对草原监督检查人员的监督检查工作应当给予支持、配合，不得拒绝或者阻碍草原监督检查人员依法执行职务。</w:t>
      </w:r>
    </w:p>
    <w:p w14:paraId="6AAEBCF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草原监督检查人员在履行监督检查职责时，应当向被检查单位和个人出示执法证件。</w:t>
      </w:r>
    </w:p>
    <w:p w14:paraId="1372FE4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第六十条</w:t>
      </w:r>
      <w:r>
        <w:rPr>
          <w:rFonts w:hint="default" w:ascii="Times New Roman" w:hAnsi="Times New Roman" w:eastAsia="方正仿宋简体" w:cs="Times New Roman"/>
          <w:sz w:val="32"/>
          <w:szCs w:val="32"/>
        </w:rPr>
        <w:t>　对违反草原法律、法规的行为，应当依法作出行政处理，有关草原行政主管部门不作出行政处理决定的，上级草原行政主管部门有权责令有关草原行政主管部门作出行政处理决定或者直接作出行政处理决定。</w:t>
      </w:r>
    </w:p>
    <w:p w14:paraId="054DEC4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第八章</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rPr>
        <w:t>法律责任</w:t>
      </w:r>
    </w:p>
    <w:p w14:paraId="11C36E6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第六十一条</w:t>
      </w:r>
      <w:r>
        <w:rPr>
          <w:rFonts w:hint="default" w:ascii="Times New Roman" w:hAnsi="Times New Roman" w:eastAsia="方正仿宋简体" w:cs="Times New Roman"/>
          <w:sz w:val="32"/>
          <w:szCs w:val="32"/>
        </w:rPr>
        <w:t>　草原行政主管部门工作人员及其他国家机关有关工作人员玩忽职守、滥用职权，不依法履行监督管理职责，或者发现违法行为不予查处，造成严重后果，构成犯罪的，依法追究刑事责任；尚不够刑事处罚的，依法给予行政处分。</w:t>
      </w:r>
    </w:p>
    <w:p w14:paraId="6B1E9CC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第六十二条　</w:t>
      </w:r>
      <w:r>
        <w:rPr>
          <w:rFonts w:hint="default" w:ascii="Times New Roman" w:hAnsi="Times New Roman" w:eastAsia="方正仿宋简体" w:cs="Times New Roman"/>
          <w:sz w:val="32"/>
          <w:szCs w:val="32"/>
        </w:rPr>
        <w:t>截留、挪用草原改良、人工种草和草种生产资金或者草原植被恢复费，构成犯罪的，依法追究刑事责任；尚不够刑事处罚的，依法给予行政处分。</w:t>
      </w:r>
    </w:p>
    <w:p w14:paraId="5A98E29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第六十三条</w:t>
      </w:r>
      <w:r>
        <w:rPr>
          <w:rFonts w:hint="default" w:ascii="Times New Roman" w:hAnsi="Times New Roman" w:eastAsia="方正仿宋简体" w:cs="Times New Roman"/>
          <w:sz w:val="32"/>
          <w:szCs w:val="32"/>
        </w:rPr>
        <w:t>　无权批准征收、征用、使用草原的单位或者个人非法批准征收、征用、使用草原的，超越批准权限非法批准征收、征用、使用草原的，或者违反法律规定的程序批准征收、征用、使用草原，构成犯罪的，依法追究刑事责任；尚不够刑事处罚的，依法给予行政处分。非法批准征收、征用、使用草原的文件无效。非法批准征收、征用、使用的草原应当收回，当事人拒不归还的，以非法使用草原论处。</w:t>
      </w:r>
    </w:p>
    <w:p w14:paraId="0A8735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非法批准征收、征用、使用草原，给当事人造成损失的，依法承担赔偿责任。</w:t>
      </w:r>
    </w:p>
    <w:p w14:paraId="7D47D36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第六十四条</w:t>
      </w:r>
      <w:r>
        <w:rPr>
          <w:rFonts w:hint="default" w:ascii="Times New Roman" w:hAnsi="Times New Roman" w:eastAsia="方正仿宋简体" w:cs="Times New Roman"/>
          <w:sz w:val="32"/>
          <w:szCs w:val="32"/>
        </w:rPr>
        <w:t>　买卖或者以其他形式非法转让草原，构成犯罪的，依法追究刑事责任；尚不够刑事处罚的，由县级以上人民政府草原行政主管部门依据职权责令限期改正，没收违法所得，并处违法所得一倍以上五倍以下的罚款。</w:t>
      </w:r>
    </w:p>
    <w:p w14:paraId="3E4B481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第六十五条</w:t>
      </w:r>
      <w:r>
        <w:rPr>
          <w:rFonts w:hint="default" w:ascii="Times New Roman" w:hAnsi="Times New Roman" w:eastAsia="方正仿宋简体" w:cs="Times New Roman"/>
          <w:sz w:val="32"/>
          <w:szCs w:val="32"/>
        </w:rPr>
        <w:t>　未经批准或者采取欺骗手段骗取批准，非法使用草原，构成犯罪的，依法追究刑事责任；尚不够刑事处罚的，由县级以上人民政府草原行政主管部门依据职权责令退还非法使用的草原，对违反草原保护、建设、利用规划擅自将草原改为建设用地的，限期拆除在非法使用的草原上新建的建筑物和其他设施，恢复草原植被，并处草原被非法使用前三年平均产值六倍以上十二倍以下的罚款。</w:t>
      </w:r>
    </w:p>
    <w:p w14:paraId="3E0703E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第六十六条　</w:t>
      </w:r>
      <w:r>
        <w:rPr>
          <w:rFonts w:hint="default" w:ascii="Times New Roman" w:hAnsi="Times New Roman" w:eastAsia="方正仿宋简体" w:cs="Times New Roman"/>
          <w:sz w:val="32"/>
          <w:szCs w:val="32"/>
        </w:rPr>
        <w:t>非法开垦草原，构成犯罪的，依法追究刑事责任；尚不够刑事处罚的，由县级以上人民政府草原行政主管部门依据职权责令停止违法行为，限期恢复植被，没收非法财物和违法所得，并处违法所得一倍以上五倍以下的罚款；没有违法所得的，并处五万元以下的罚款；给草原所有者或者使用者造成损失的，依法承担赔偿责任。</w:t>
      </w:r>
    </w:p>
    <w:p w14:paraId="7721F76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第六十七条</w:t>
      </w:r>
      <w:r>
        <w:rPr>
          <w:rFonts w:hint="default" w:ascii="Times New Roman" w:hAnsi="Times New Roman" w:eastAsia="方正仿宋简体" w:cs="Times New Roman"/>
          <w:sz w:val="32"/>
          <w:szCs w:val="32"/>
        </w:rPr>
        <w:t>　在荒漠、半荒漠和严重退化、沙化、盐碱化、石漠化、水土流失的草原，以及生态脆弱区的草原上采挖植物或者从事破坏草原植被的其他活动的，由县级以上地方人民政府草原行政主管部门依据职权责令停止违法行为，没收非法财物和违法所得，可以并处违法所得一倍以上五倍以下的罚款；没有违法所得的，可以并处五万元以下的罚款；给草原所有者或者使用者造成损失的，依法承担赔偿责任。</w:t>
      </w:r>
    </w:p>
    <w:p w14:paraId="2539A06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第六十八条</w:t>
      </w:r>
      <w:r>
        <w:rPr>
          <w:rFonts w:hint="default" w:ascii="Times New Roman" w:hAnsi="Times New Roman" w:eastAsia="方正仿宋简体" w:cs="Times New Roman"/>
          <w:sz w:val="32"/>
          <w:szCs w:val="32"/>
        </w:rPr>
        <w:t>　未经批准或者未按照规定的时间、区域和采挖方式在草原上进行采土、采砂、采石等活动的，由县级人民政府草原行政主管部门责令停止违法行为，限期恢复植被，没收非法财物和违法所得，可以并处违法所得一倍以上二倍以下的罚款；没有违法所得的，可以并处二万元以下的罚款；给草原所有者或者使用者造成损失的，依法承担赔偿责任。</w:t>
      </w:r>
    </w:p>
    <w:p w14:paraId="7E74A88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第六十九条</w:t>
      </w:r>
      <w:r>
        <w:rPr>
          <w:rFonts w:hint="default" w:ascii="Times New Roman" w:hAnsi="Times New Roman" w:eastAsia="方正仿宋简体" w:cs="Times New Roman"/>
          <w:sz w:val="32"/>
          <w:szCs w:val="32"/>
        </w:rPr>
        <w:t>　违反本法第五十二条规定，在草原上开展经营性旅游活动，破坏草原植被的，由县级以上地方人民政府草原行政主管部门依据职权责令停止违法行为，限期恢复植被，没收违法所得，可以并处违法所得一倍以上二倍以下的罚款；没有违法所得的，可以并处草原被破坏前三年平均产值六倍以上十二倍以下的罚款；给草原所有者或者使用者造成损失的，依法承担赔偿责任。</w:t>
      </w:r>
    </w:p>
    <w:p w14:paraId="3B38797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第七十条</w:t>
      </w:r>
      <w:r>
        <w:rPr>
          <w:rFonts w:hint="default" w:ascii="Times New Roman" w:hAnsi="Times New Roman" w:eastAsia="方正仿宋简体" w:cs="Times New Roman"/>
          <w:sz w:val="32"/>
          <w:szCs w:val="32"/>
        </w:rPr>
        <w:t>　非抢险救灾和牧民搬迁的机动车辆离开道路在草原上行驶，或者从事地质勘探、科学考察等活动，未事先向所在地县级人民政府草原行政主管部门报告或者未按照报告的行驶区域和行驶路线在草原上行驶，破坏草原植被的，由县级人民政府草原行政主管部门责令停止违法行为，限期恢复植被，可以并处草原被破坏前三年平均产值三倍以上九倍以下的罚款；给草原所有者或者使用者造成损失的，依法承担赔偿责任。</w:t>
      </w:r>
    </w:p>
    <w:p w14:paraId="192235B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第七十一条</w:t>
      </w:r>
      <w:r>
        <w:rPr>
          <w:rFonts w:hint="default" w:ascii="Times New Roman" w:hAnsi="Times New Roman" w:eastAsia="方正仿宋简体" w:cs="Times New Roman"/>
          <w:sz w:val="32"/>
          <w:szCs w:val="32"/>
        </w:rPr>
        <w:t>　在临时占用的草原上修建永久性建筑物、构筑物的，由县级以上地方人民政府草原行政主管部门依据职权责令限期拆除；逾期不拆除的，依法强制拆除，所需费用由违法者承担。</w:t>
      </w:r>
    </w:p>
    <w:p w14:paraId="56B22E1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临时占用草原，占用期届满，用地单位不予恢复草原植被的，由县级以上地方人民政府草原行政主管部门依据职权责令限期恢复；逾期不恢复的，由县级以上地方人民政府草原行政主管部门代为恢复，所需费用由违法者承担。</w:t>
      </w:r>
    </w:p>
    <w:p w14:paraId="5F7C794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第七十二条</w:t>
      </w:r>
      <w:r>
        <w:rPr>
          <w:rFonts w:hint="default" w:ascii="Times New Roman" w:hAnsi="Times New Roman" w:eastAsia="方正仿宋简体" w:cs="Times New Roman"/>
          <w:sz w:val="32"/>
          <w:szCs w:val="32"/>
        </w:rPr>
        <w:t>　未经批准，擅自改变草原保护、建设、利用规划的，由县级以上人民政府责令限期改正；对直接负责的主管人员和其他直接责任人员，依法给予行政处分。</w:t>
      </w:r>
    </w:p>
    <w:p w14:paraId="3700BAC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第七十三条</w:t>
      </w:r>
      <w:r>
        <w:rPr>
          <w:rFonts w:hint="default" w:ascii="Times New Roman" w:hAnsi="Times New Roman" w:eastAsia="方正仿宋简体" w:cs="Times New Roman"/>
          <w:sz w:val="32"/>
          <w:szCs w:val="32"/>
        </w:rPr>
        <w:t>　对违反本法有关草畜平衡制度的规定，牲畜饲养量超过县级以上地方人民政府草原行政主管部门核定的草原载畜量标准的纠正或者处罚措施，由省、自治区、直辖市人民代表大会或者其常务委员会规定。</w:t>
      </w:r>
    </w:p>
    <w:p w14:paraId="2770F07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第九章</w:t>
      </w:r>
      <w:r>
        <w:rPr>
          <w:rFonts w:hint="eastAsia" w:eastAsia="方正仿宋简体" w:cs="Times New Roman"/>
          <w:b/>
          <w:bCs/>
          <w:sz w:val="32"/>
          <w:szCs w:val="32"/>
          <w:lang w:val="en-US" w:eastAsia="zh-CN"/>
        </w:rPr>
        <w:t xml:space="preserve">  </w:t>
      </w:r>
      <w:r>
        <w:rPr>
          <w:rFonts w:hint="default" w:ascii="Times New Roman" w:hAnsi="Times New Roman" w:eastAsia="方正仿宋简体" w:cs="Times New Roman"/>
          <w:b/>
          <w:bCs/>
          <w:sz w:val="32"/>
          <w:szCs w:val="32"/>
        </w:rPr>
        <w:t>附则</w:t>
      </w:r>
    </w:p>
    <w:p w14:paraId="6E0DB76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第七十四条</w:t>
      </w:r>
      <w:r>
        <w:rPr>
          <w:rFonts w:hint="default" w:ascii="Times New Roman" w:hAnsi="Times New Roman" w:eastAsia="方正仿宋简体" w:cs="Times New Roman"/>
          <w:sz w:val="32"/>
          <w:szCs w:val="32"/>
        </w:rPr>
        <w:t>　本法第二条第二款中所称的天然草原包括草地、草山和草坡，人工草地包括改良草地和退耕还草地，不包括城镇草地。</w:t>
      </w:r>
    </w:p>
    <w:p w14:paraId="36BE78E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第七十五条</w:t>
      </w:r>
      <w:r>
        <w:rPr>
          <w:rFonts w:hint="default" w:ascii="Times New Roman" w:hAnsi="Times New Roman" w:eastAsia="方正仿宋简体" w:cs="Times New Roman"/>
          <w:sz w:val="32"/>
          <w:szCs w:val="32"/>
        </w:rPr>
        <w:t>　本法自2003年3月1日起施行。</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0C57DE"/>
    <w:rsid w:val="1595044A"/>
    <w:rsid w:val="6A0C57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sz w:val="21"/>
      <w:szCs w:val="22"/>
    </w:rPr>
  </w:style>
  <w:style w:type="character" w:default="1" w:styleId="4">
    <w:name w:val="Default Paragraph Fon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8545</Words>
  <Characters>8569</Characters>
  <Lines>0</Lines>
  <Paragraphs>0</Paragraphs>
  <TotalTime>4</TotalTime>
  <ScaleCrop>false</ScaleCrop>
  <LinksUpToDate>false</LinksUpToDate>
  <CharactersWithSpaces>8649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2025-05-14T03:47:00Z</dcterms:created>
  <dc:creator>星星坠落的海洋</dc:creator>
  <cp:lastModifiedBy>星星坠落的海洋</cp:lastModifiedBy>
  <dcterms:modified xsi:type="dcterms:W3CDTF">2025-05-14T05:32:57Z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013A9FA97AA146D699FC08BC68C8A8D0_11</vt:lpwstr>
  </property>
  <property fmtid="{D5CDD505-2E9C-101B-9397-08002B2CF9AE}" pid="4" name="KSOTemplateDocerSaveRecord">
    <vt:lpwstr>eyJoZGlkIjoiMzE0ZjhiNWMxYWY5NGQzNjBlMDg1ZmJlM2IxZWQ0NTAiLCJ1c2VySWQiOiI5ODg4NjEzMzMifQ==</vt:lpwstr>
  </property>
</Properties>
</file>