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4E60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中华人民共和国防汛条例</w:t>
      </w:r>
    </w:p>
    <w:p w14:paraId="27B30E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(1991年7月2日中华人民共和国国务院令第86号公布 根据2005年7月15日《国务院关于修改〈中华人民共和国防汛条例〉的决定》第一次修订 根据2011年1月8日《国务院关于废止和修改部分行政法规的决定》第二次修订)</w:t>
      </w:r>
    </w:p>
    <w:p w14:paraId="62C60E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第一章 总则</w:t>
      </w:r>
    </w:p>
    <w:p w14:paraId="2AE5CD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第一条</w:t>
      </w:r>
      <w:r>
        <w:rPr>
          <w:rFonts w:hint="default" w:ascii="Times New Roman" w:hAnsi="Times New Roman" w:eastAsia="方正仿宋简体" w:cs="Times New Roman"/>
          <w:i w:val="0"/>
          <w:iCs w:val="0"/>
          <w:caps w:val="0"/>
          <w:color w:val="3D3D3D"/>
          <w:spacing w:val="0"/>
          <w:sz w:val="32"/>
          <w:szCs w:val="32"/>
          <w:shd w:val="clear" w:fill="FFFFFF"/>
        </w:rPr>
        <w:t> 为了做好防汛抗洪工作，保障人民生命财产安全和经济建设的顺利进行，根据《中华人民共和国水法》，制定本条例。</w:t>
      </w:r>
    </w:p>
    <w:p w14:paraId="538443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第二条</w:t>
      </w:r>
      <w:r>
        <w:rPr>
          <w:rFonts w:hint="default" w:ascii="Times New Roman" w:hAnsi="Times New Roman" w:eastAsia="方正仿宋简体" w:cs="Times New Roman"/>
          <w:i w:val="0"/>
          <w:iCs w:val="0"/>
          <w:caps w:val="0"/>
          <w:color w:val="3D3D3D"/>
          <w:spacing w:val="0"/>
          <w:sz w:val="32"/>
          <w:szCs w:val="32"/>
          <w:shd w:val="clear" w:fill="FFFFFF"/>
        </w:rPr>
        <w:t> 在中华人民共和国境内进行防汛抗洪活动，适用本条例。</w:t>
      </w:r>
    </w:p>
    <w:p w14:paraId="04D6B2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第三条</w:t>
      </w:r>
      <w:r>
        <w:rPr>
          <w:rFonts w:hint="default" w:ascii="Times New Roman" w:hAnsi="Times New Roman" w:eastAsia="方正仿宋简体" w:cs="Times New Roman"/>
          <w:i w:val="0"/>
          <w:iCs w:val="0"/>
          <w:caps w:val="0"/>
          <w:color w:val="3D3D3D"/>
          <w:spacing w:val="0"/>
          <w:sz w:val="32"/>
          <w:szCs w:val="32"/>
          <w:shd w:val="clear" w:fill="FFFFFF"/>
        </w:rPr>
        <w:t> 防汛工作实行“安全第一，常备不懈，以防为主，全力抢险”的方针，遵循团结协作和局部利益服从全局利益的原则。</w:t>
      </w:r>
    </w:p>
    <w:p w14:paraId="40B75D8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第四条</w:t>
      </w:r>
      <w:r>
        <w:rPr>
          <w:rFonts w:hint="default" w:ascii="Times New Roman" w:hAnsi="Times New Roman" w:eastAsia="方正仿宋简体" w:cs="Times New Roman"/>
          <w:i w:val="0"/>
          <w:iCs w:val="0"/>
          <w:caps w:val="0"/>
          <w:color w:val="3D3D3D"/>
          <w:spacing w:val="0"/>
          <w:sz w:val="32"/>
          <w:szCs w:val="32"/>
          <w:shd w:val="clear" w:fill="FFFFFF"/>
        </w:rPr>
        <w:t> 防汛工作实行各级人民政府行政首长负责制，实行统一指挥，分级分部门负责。各有关部门实行防汛岗位责任制。</w:t>
      </w:r>
    </w:p>
    <w:p w14:paraId="0898FA6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第五条</w:t>
      </w:r>
      <w:r>
        <w:rPr>
          <w:rFonts w:hint="default" w:ascii="Times New Roman" w:hAnsi="Times New Roman" w:eastAsia="方正仿宋简体" w:cs="Times New Roman"/>
          <w:i w:val="0"/>
          <w:iCs w:val="0"/>
          <w:caps w:val="0"/>
          <w:color w:val="3D3D3D"/>
          <w:spacing w:val="0"/>
          <w:sz w:val="32"/>
          <w:szCs w:val="32"/>
          <w:shd w:val="clear" w:fill="FFFFFF"/>
        </w:rPr>
        <w:t> 任何单位和个人都有参加防汛抗洪的义务。</w:t>
      </w:r>
    </w:p>
    <w:p w14:paraId="00E1F6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中国人民解放军和武装警察部队是防汛抗洪的重要力量。</w:t>
      </w:r>
    </w:p>
    <w:p w14:paraId="791CE2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第二章 防汛组织</w:t>
      </w:r>
    </w:p>
    <w:p w14:paraId="42F6F9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第六条</w:t>
      </w:r>
      <w:r>
        <w:rPr>
          <w:rFonts w:hint="default" w:ascii="Times New Roman" w:hAnsi="Times New Roman" w:eastAsia="方正仿宋简体" w:cs="Times New Roman"/>
          <w:i w:val="0"/>
          <w:iCs w:val="0"/>
          <w:caps w:val="0"/>
          <w:color w:val="3D3D3D"/>
          <w:spacing w:val="0"/>
          <w:sz w:val="32"/>
          <w:szCs w:val="32"/>
          <w:shd w:val="clear" w:fill="FFFFFF"/>
        </w:rPr>
        <w:t> 国务院设立国家防汛总指挥部，负责组织领导全国的防汛抗洪工作，其办事机构设在国务院水行政主管部门。</w:t>
      </w:r>
    </w:p>
    <w:p w14:paraId="34A482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长江和黄河，可以设立由有关省、自治区、直辖市人民政府和该江河的流域管理机构(以下简称流域机构)负责人等组成的防汛指挥机构，负责指挥所辖范围的防汛抗洪工作，其办事机构设在流域机构。长江和黄河的重大防汛抗洪事项须经国家防汛总指挥部批准后执行。</w:t>
      </w:r>
    </w:p>
    <w:p w14:paraId="26D4B8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国务院水行政主管部门所属的淮河、海河、珠江、松花江、辽河、太湖等流域机构，设立防汛办事机构，负责协调本流域的防汛日常工作。</w:t>
      </w:r>
    </w:p>
    <w:p w14:paraId="60B4AE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第七条</w:t>
      </w:r>
      <w:r>
        <w:rPr>
          <w:rFonts w:hint="default" w:ascii="Times New Roman" w:hAnsi="Times New Roman" w:eastAsia="方正仿宋简体" w:cs="Times New Roman"/>
          <w:i w:val="0"/>
          <w:iCs w:val="0"/>
          <w:caps w:val="0"/>
          <w:color w:val="3D3D3D"/>
          <w:spacing w:val="0"/>
          <w:sz w:val="32"/>
          <w:szCs w:val="32"/>
          <w:shd w:val="clear" w:fill="FFFFFF"/>
        </w:rPr>
        <w:t> 有防汛任务的县级以上地方人民政府设立防汛指挥部，由有关部门、当地驻军、人民武装部负责人组成，由各级人民政府首长担任指挥。各级人民政府防汛指挥部在上级人民政府防汛指挥部和同级人民政府的领导下，执行上级防汛指令，制定各项防汛抗洪措施，统一指挥本地区的防汛抗洪工作。</w:t>
      </w:r>
    </w:p>
    <w:p w14:paraId="3B8401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各级人民政府防汛指挥部办事机构设在同级水行政主管部门；城市市区的防汛指挥部办事机构也可以设在城建主管部门，负责管理所辖范围的防汛日常工作。</w:t>
      </w:r>
    </w:p>
    <w:p w14:paraId="0BE4AC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第八条</w:t>
      </w:r>
      <w:r>
        <w:rPr>
          <w:rFonts w:hint="default" w:ascii="Times New Roman" w:hAnsi="Times New Roman" w:eastAsia="方正仿宋简体" w:cs="Times New Roman"/>
          <w:i w:val="0"/>
          <w:iCs w:val="0"/>
          <w:caps w:val="0"/>
          <w:color w:val="3D3D3D"/>
          <w:spacing w:val="0"/>
          <w:sz w:val="32"/>
          <w:szCs w:val="32"/>
          <w:shd w:val="clear" w:fill="FFFFFF"/>
        </w:rPr>
        <w:t> 石油、电力、邮电、铁路、公路、航运、工矿以及商业、物资等有防汛任务的部门和单位，汛期应当设立防汛机构，在有管辖权的人民政府防汛指挥部统一领导下，负责做好本行业和本单位的防汛工作。</w:t>
      </w:r>
    </w:p>
    <w:p w14:paraId="110F20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第九条</w:t>
      </w:r>
      <w:r>
        <w:rPr>
          <w:rFonts w:hint="default" w:ascii="Times New Roman" w:hAnsi="Times New Roman" w:eastAsia="方正仿宋简体" w:cs="Times New Roman"/>
          <w:i w:val="0"/>
          <w:iCs w:val="0"/>
          <w:caps w:val="0"/>
          <w:color w:val="3D3D3D"/>
          <w:spacing w:val="0"/>
          <w:sz w:val="32"/>
          <w:szCs w:val="32"/>
          <w:shd w:val="clear" w:fill="FFFFFF"/>
        </w:rPr>
        <w:t> 河道管理机构、水利水电工程管理单位和江河沿岸在建工程的建设单位，必须加强对所辖水工程设施的管理维护，保证其安全正常运行，组织和参加防汛抗洪工作。</w:t>
      </w:r>
    </w:p>
    <w:p w14:paraId="4CA91F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第十条</w:t>
      </w:r>
      <w:r>
        <w:rPr>
          <w:rFonts w:hint="default" w:ascii="Times New Roman" w:hAnsi="Times New Roman" w:eastAsia="方正仿宋简体" w:cs="Times New Roman"/>
          <w:i w:val="0"/>
          <w:iCs w:val="0"/>
          <w:caps w:val="0"/>
          <w:color w:val="3D3D3D"/>
          <w:spacing w:val="0"/>
          <w:sz w:val="32"/>
          <w:szCs w:val="32"/>
          <w:shd w:val="clear" w:fill="FFFFFF"/>
        </w:rPr>
        <w:t> 有防汛任务的地方人民政府应当组织以民兵为骨干的群众性防汛队伍，并责成有关部门将防汛队伍组成人员登记造册，明确各自的任务和责任。</w:t>
      </w:r>
    </w:p>
    <w:p w14:paraId="66CF31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河道管理机构和其他防洪工程管理单位可以结合平时的管理任务，组织本单位的防汛抢险队伍，作为紧急抢险的骨干力量。</w:t>
      </w:r>
    </w:p>
    <w:p w14:paraId="7E7AB5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第三章 防汛准备</w:t>
      </w:r>
    </w:p>
    <w:p w14:paraId="31A59F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第十一条</w:t>
      </w:r>
      <w:r>
        <w:rPr>
          <w:rFonts w:hint="default" w:ascii="Times New Roman" w:hAnsi="Times New Roman" w:eastAsia="方正仿宋简体" w:cs="Times New Roman"/>
          <w:i w:val="0"/>
          <w:iCs w:val="0"/>
          <w:caps w:val="0"/>
          <w:color w:val="3D3D3D"/>
          <w:spacing w:val="0"/>
          <w:sz w:val="32"/>
          <w:szCs w:val="32"/>
          <w:shd w:val="clear" w:fill="FFFFFF"/>
        </w:rPr>
        <w:t> 有防汛任务的县级以上人民政府，应当根据流域综合规划、防洪工程实际状况和国家规定的防洪标准，制定防御洪水方案(包括对特大洪水的处置措施)。</w:t>
      </w:r>
    </w:p>
    <w:p w14:paraId="0057AF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长江、黄河、淮河、海河的防御洪水方案，由国家防汛总指挥部制定，报国务院批准后施行；跨省、自治区、直辖市的其他江河的防御洪水方案，有关省、自治区、直辖市人民政府制定后，经有管辖权的流域机构审查同意，由省、自治区、直辖市人民政府报国务院或其授权的机构批准后施行。</w:t>
      </w:r>
    </w:p>
    <w:p w14:paraId="11CCFA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有防汛抗洪任务的城市人民政府，应当根据流域综合规划和江河的防御洪水方案，制定本城市的防御洪水方案，报上级人民政府或其授权的机构批准后施行。</w:t>
      </w:r>
    </w:p>
    <w:p w14:paraId="3800DE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防御洪水方案经批准后，有关地方人民政府必须执行。</w:t>
      </w:r>
    </w:p>
    <w:p w14:paraId="722D3A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第十二条</w:t>
      </w:r>
      <w:r>
        <w:rPr>
          <w:rFonts w:hint="default" w:ascii="Times New Roman" w:hAnsi="Times New Roman" w:eastAsia="方正仿宋简体" w:cs="Times New Roman"/>
          <w:i w:val="0"/>
          <w:iCs w:val="0"/>
          <w:caps w:val="0"/>
          <w:color w:val="3D3D3D"/>
          <w:spacing w:val="0"/>
          <w:sz w:val="32"/>
          <w:szCs w:val="32"/>
          <w:shd w:val="clear" w:fill="FFFFFF"/>
        </w:rPr>
        <w:t> 有防汛任务的地方，应当根据经批准的防御洪水方案制定洪水调度方案。长江、黄河、淮河、海河(海河流域的永定河、大清河、漳卫南运河和北三河)、松花江、辽河、珠江和太湖流域的洪水调度方案，由有关流域机构会同有关省、自治区、直辖市人民政府制定，报国家防汛总指挥部批准。跨省、自治区、直辖市的其他江河的洪水调度方案，由有关流域机构会同有关省、自治区、直辖市人民政府制定，报流域防汛指挥机构批准；没有设立流域防汛指挥机构的，报国家防汛总指挥部批准。其他江河的洪水调度方案，由有管辖权的水行政主管部门会同有关地方人民政府制定，报有管辖权的防汛指挥机构批准。</w:t>
      </w:r>
    </w:p>
    <w:p w14:paraId="5A99B4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洪水调度方案经批准后，有关地方人民政府必须执行。修改洪水调度方案，应当报经原批准机关批准。</w:t>
      </w:r>
    </w:p>
    <w:p w14:paraId="6C1E90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第十三条</w:t>
      </w:r>
      <w:r>
        <w:rPr>
          <w:rFonts w:hint="default" w:ascii="Times New Roman" w:hAnsi="Times New Roman" w:eastAsia="方正仿宋简体" w:cs="Times New Roman"/>
          <w:i w:val="0"/>
          <w:iCs w:val="0"/>
          <w:caps w:val="0"/>
          <w:color w:val="3D3D3D"/>
          <w:spacing w:val="0"/>
          <w:sz w:val="32"/>
          <w:szCs w:val="32"/>
          <w:shd w:val="clear" w:fill="FFFFFF"/>
        </w:rPr>
        <w:t> 有防汛抗洪任务的企业应当根据所在流域或者地区经批准的防御洪水方案和洪水调度方案，规定本企业的防汛抗洪措施，在征得其所在地县级人民政府水行政主管部门同意后，由有管辖权的防汛指挥机构监督实施。</w:t>
      </w:r>
    </w:p>
    <w:p w14:paraId="10B6BD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第十四条</w:t>
      </w:r>
      <w:r>
        <w:rPr>
          <w:rFonts w:hint="default" w:ascii="Times New Roman" w:hAnsi="Times New Roman" w:eastAsia="方正仿宋简体" w:cs="Times New Roman"/>
          <w:i w:val="0"/>
          <w:iCs w:val="0"/>
          <w:caps w:val="0"/>
          <w:color w:val="3D3D3D"/>
          <w:spacing w:val="0"/>
          <w:sz w:val="32"/>
          <w:szCs w:val="32"/>
          <w:shd w:val="clear" w:fill="FFFFFF"/>
        </w:rPr>
        <w:t> 水库、水电站、拦河闸坝等工程的管理部门，应当根据工程规划设计、经批准的防御洪水方案和洪水调度方案以及工程实际状况，在兴利服从防洪，保证安全的前提下，制定汛期调度运用计划，经上级主管部门审查批准后，报有管辖权的人民政府防汛指挥部备案，并接受其监督。</w:t>
      </w:r>
    </w:p>
    <w:p w14:paraId="2337ED5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经国家防汛总指挥部认定的对防汛抗洪关系重大的水电站，其防洪库容的汛期调度运用计划经上级主管部门审查同意后，须经有管辖权的人民政府防汛指挥部批准。</w:t>
      </w:r>
    </w:p>
    <w:p w14:paraId="597007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汛期调度运用计划经批准后，由水库、水电站、拦河闸坝等工程的管理部门负责执行。</w:t>
      </w:r>
    </w:p>
    <w:p w14:paraId="5CD5B7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有防凌任务的江河，其上游水库在凌汛期间的下泄水量，必须征得有管辖权的人民政府防汛指挥部的同意，并接受其监督。</w:t>
      </w:r>
    </w:p>
    <w:p w14:paraId="323964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第十五条</w:t>
      </w:r>
      <w:r>
        <w:rPr>
          <w:rFonts w:hint="default" w:ascii="Times New Roman" w:hAnsi="Times New Roman" w:eastAsia="方正仿宋简体" w:cs="Times New Roman"/>
          <w:i w:val="0"/>
          <w:iCs w:val="0"/>
          <w:caps w:val="0"/>
          <w:color w:val="3D3D3D"/>
          <w:spacing w:val="0"/>
          <w:sz w:val="32"/>
          <w:szCs w:val="32"/>
          <w:shd w:val="clear" w:fill="FFFFFF"/>
        </w:rPr>
        <w:t> 各级防汛指挥部应当在汛前对各类防洪设施组织检查，发现影响防洪安全的问题，责成责任单位在规定的期限内处理，不得贻误防汛抗洪工作。</w:t>
      </w:r>
    </w:p>
    <w:p w14:paraId="7D09D0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各有关部门和单位按照防汛指挥部的统一部署，对所管辖的防洪工程设施进行汛前检查后，必须将影响防洪安全的问题和处理措施报有管辖权的防汛指挥部和上级主管部门，并按照该防汛指挥部的要求予以处理。</w:t>
      </w:r>
    </w:p>
    <w:p w14:paraId="6A5D33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第十六条</w:t>
      </w:r>
      <w:r>
        <w:rPr>
          <w:rFonts w:hint="default" w:ascii="Times New Roman" w:hAnsi="Times New Roman" w:eastAsia="方正仿宋简体" w:cs="Times New Roman"/>
          <w:i w:val="0"/>
          <w:iCs w:val="0"/>
          <w:caps w:val="0"/>
          <w:color w:val="3D3D3D"/>
          <w:spacing w:val="0"/>
          <w:sz w:val="32"/>
          <w:szCs w:val="32"/>
          <w:shd w:val="clear" w:fill="FFFFFF"/>
        </w:rPr>
        <w:t> 关于河道清障和对壅水、阻水严重的桥梁、引道、码头和其他跨河工程设施的改建或者拆除，按照《中华人民共和国河道管理条例》的规定执行。</w:t>
      </w:r>
    </w:p>
    <w:p w14:paraId="27188F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第十七条</w:t>
      </w:r>
      <w:r>
        <w:rPr>
          <w:rFonts w:hint="default" w:ascii="Times New Roman" w:hAnsi="Times New Roman" w:eastAsia="方正仿宋简体" w:cs="Times New Roman"/>
          <w:i w:val="0"/>
          <w:iCs w:val="0"/>
          <w:caps w:val="0"/>
          <w:color w:val="3D3D3D"/>
          <w:spacing w:val="0"/>
          <w:sz w:val="32"/>
          <w:szCs w:val="32"/>
          <w:shd w:val="clear" w:fill="FFFFFF"/>
        </w:rPr>
        <w:t> 蓄滞洪区所在地的省级人民政府应当按照国务院的有关规定，组织有关部门和市、县，制定所管辖的蓄滞洪区的安全与建设规划，并予实施。</w:t>
      </w:r>
    </w:p>
    <w:p w14:paraId="1446E1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各级地方人民政府必须对所管辖的蓄滞洪区的通信、预报警报、避洪、撤退道路等安全设施，以及紧急撤离和救生的准备工作进行汛前检查，发现影响安全的问题，及时处理。</w:t>
      </w:r>
    </w:p>
    <w:p w14:paraId="468282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第十八条</w:t>
      </w:r>
      <w:r>
        <w:rPr>
          <w:rFonts w:hint="default" w:ascii="Times New Roman" w:hAnsi="Times New Roman" w:eastAsia="方正仿宋简体" w:cs="Times New Roman"/>
          <w:i w:val="0"/>
          <w:iCs w:val="0"/>
          <w:caps w:val="0"/>
          <w:color w:val="3D3D3D"/>
          <w:spacing w:val="0"/>
          <w:sz w:val="32"/>
          <w:szCs w:val="32"/>
          <w:shd w:val="clear" w:fill="FFFFFF"/>
        </w:rPr>
        <w:t> 山洪、泥石流易发地区，当地有关部门应当指定预防监测员及时监测。雨季到来之前，当地人民政府防汛指挥部应当组织有关单位进行安全检查，对险情征兆明显的地区，应当及时把群众撤离险区。</w:t>
      </w:r>
    </w:p>
    <w:p w14:paraId="6AC3FA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风暴潮易发地区，当地有关部门应当加强对水库、海堤、闸坝、高压电线等设施和房屋的安全检查，发现影响安全的问题，及时处理。</w:t>
      </w:r>
    </w:p>
    <w:p w14:paraId="45F344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第十九条</w:t>
      </w:r>
      <w:r>
        <w:rPr>
          <w:rFonts w:hint="default" w:ascii="Times New Roman" w:hAnsi="Times New Roman" w:eastAsia="方正仿宋简体" w:cs="Times New Roman"/>
          <w:i w:val="0"/>
          <w:iCs w:val="0"/>
          <w:caps w:val="0"/>
          <w:color w:val="3D3D3D"/>
          <w:spacing w:val="0"/>
          <w:sz w:val="32"/>
          <w:szCs w:val="32"/>
          <w:shd w:val="clear" w:fill="FFFFFF"/>
        </w:rPr>
        <w:t> 地区之间在防汛抗洪方面发生的水事纠纷，由发生纠纷地区共同的上一级人民政府或其授权的主管部门处理。</w:t>
      </w:r>
    </w:p>
    <w:p w14:paraId="726836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前款所指人民政府或者部门在处理防汛抗洪方面的水事纠纷时，有权采取临时紧急处置措施，有关当事各方必须服从并贯彻执行。</w:t>
      </w:r>
    </w:p>
    <w:p w14:paraId="7B49FA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第二十条</w:t>
      </w:r>
      <w:r>
        <w:rPr>
          <w:rFonts w:hint="default" w:ascii="Times New Roman" w:hAnsi="Times New Roman" w:eastAsia="方正仿宋简体" w:cs="Times New Roman"/>
          <w:i w:val="0"/>
          <w:iCs w:val="0"/>
          <w:caps w:val="0"/>
          <w:color w:val="3D3D3D"/>
          <w:spacing w:val="0"/>
          <w:sz w:val="32"/>
          <w:szCs w:val="32"/>
          <w:shd w:val="clear" w:fill="FFFFFF"/>
        </w:rPr>
        <w:t> 有防汛任务的地方人民政府应当建设和完善江河堤防、水库、蓄滞洪区等防洪设施，以及该地区的防汛通信、预报警报系统。</w:t>
      </w:r>
    </w:p>
    <w:p w14:paraId="70D160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第二十一条</w:t>
      </w:r>
      <w:r>
        <w:rPr>
          <w:rFonts w:hint="default" w:ascii="Times New Roman" w:hAnsi="Times New Roman" w:eastAsia="方正仿宋简体" w:cs="Times New Roman"/>
          <w:i w:val="0"/>
          <w:iCs w:val="0"/>
          <w:caps w:val="0"/>
          <w:color w:val="3D3D3D"/>
          <w:spacing w:val="0"/>
          <w:sz w:val="32"/>
          <w:szCs w:val="32"/>
          <w:shd w:val="clear" w:fill="FFFFFF"/>
        </w:rPr>
        <w:t> 各级防汛指挥部应当储备一定数量的防汛抢险物资，由商业、供销、物资部门代储的，可以支付适当的保管费。受洪水威胁的单位和群众应当储备一定的防汛抢险物料。</w:t>
      </w:r>
    </w:p>
    <w:p w14:paraId="2A7CB3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防汛抢险所需的主要物资，由计划主管部门在年度计划中予以安排。</w:t>
      </w:r>
    </w:p>
    <w:p w14:paraId="55BCC8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第二十二条</w:t>
      </w:r>
      <w:r>
        <w:rPr>
          <w:rFonts w:hint="default" w:ascii="Times New Roman" w:hAnsi="Times New Roman" w:eastAsia="方正仿宋简体" w:cs="Times New Roman"/>
          <w:i w:val="0"/>
          <w:iCs w:val="0"/>
          <w:caps w:val="0"/>
          <w:color w:val="3D3D3D"/>
          <w:spacing w:val="0"/>
          <w:sz w:val="32"/>
          <w:szCs w:val="32"/>
          <w:shd w:val="clear" w:fill="FFFFFF"/>
        </w:rPr>
        <w:t> 各级人民政府防汛指挥部汛前应当向有关单位和当地驻军介绍防御洪水方案，组织交流防汛抢险经验。有关方面汛期应当及时通报水情。</w:t>
      </w:r>
    </w:p>
    <w:p w14:paraId="20595F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第四章 防汛与抢险</w:t>
      </w:r>
    </w:p>
    <w:p w14:paraId="447709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第二十三条</w:t>
      </w:r>
      <w:r>
        <w:rPr>
          <w:rFonts w:hint="default" w:ascii="Times New Roman" w:hAnsi="Times New Roman" w:eastAsia="方正仿宋简体" w:cs="Times New Roman"/>
          <w:i w:val="0"/>
          <w:iCs w:val="0"/>
          <w:caps w:val="0"/>
          <w:color w:val="3D3D3D"/>
          <w:spacing w:val="0"/>
          <w:sz w:val="32"/>
          <w:szCs w:val="32"/>
          <w:shd w:val="clear" w:fill="FFFFFF"/>
        </w:rPr>
        <w:t> 省级人民政府防汛指挥部，可以根据当地的洪水规律，规定汛期起止日期。当江河、湖泊、水库的水情接近保证水位或者安全流量时，或者防洪工程设施发生重大险情，情况紧急时，县级以上地方人民政府可以宣布进入紧急防汛期，并报告上级人民政府防汛指挥部。</w:t>
      </w:r>
    </w:p>
    <w:p w14:paraId="0C69B4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第二十四条</w:t>
      </w:r>
      <w:r>
        <w:rPr>
          <w:rFonts w:hint="default" w:ascii="Times New Roman" w:hAnsi="Times New Roman" w:eastAsia="方正仿宋简体" w:cs="Times New Roman"/>
          <w:i w:val="0"/>
          <w:iCs w:val="0"/>
          <w:caps w:val="0"/>
          <w:color w:val="3D3D3D"/>
          <w:spacing w:val="0"/>
          <w:sz w:val="32"/>
          <w:szCs w:val="32"/>
          <w:shd w:val="clear" w:fill="FFFFFF"/>
        </w:rPr>
        <w:t> 防汛期内，各级防汛指挥部必须有负责人主持工作。有关责任人员必须坚守岗位，及时掌握汛情，并按照防御洪水方案和汛期调度运用计划进行调度。</w:t>
      </w:r>
    </w:p>
    <w:p w14:paraId="4FBBD1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第二十五条</w:t>
      </w:r>
      <w:r>
        <w:rPr>
          <w:rFonts w:hint="default" w:ascii="Times New Roman" w:hAnsi="Times New Roman" w:eastAsia="方正仿宋简体" w:cs="Times New Roman"/>
          <w:i w:val="0"/>
          <w:iCs w:val="0"/>
          <w:caps w:val="0"/>
          <w:color w:val="3D3D3D"/>
          <w:spacing w:val="0"/>
          <w:sz w:val="32"/>
          <w:szCs w:val="32"/>
          <w:shd w:val="clear" w:fill="FFFFFF"/>
        </w:rPr>
        <w:t> 在汛期，水利、电力、气象、海洋、农林等部门的水文站、雨量站，必须及时准确地向各级防汛指挥部提供实时水文信息；气象部门必须及时向各级防汛指挥部提供有关天气预报和实时气象信息；水文部门必须及时向各级防汛指挥部提供有关水文预报；海洋部门必须及时向沿海地区防汛指挥部提供风暴潮预报。</w:t>
      </w:r>
    </w:p>
    <w:p w14:paraId="097065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第二十六条</w:t>
      </w:r>
      <w:r>
        <w:rPr>
          <w:rFonts w:hint="default" w:ascii="Times New Roman" w:hAnsi="Times New Roman" w:eastAsia="方正仿宋简体" w:cs="Times New Roman"/>
          <w:i w:val="0"/>
          <w:iCs w:val="0"/>
          <w:caps w:val="0"/>
          <w:color w:val="3D3D3D"/>
          <w:spacing w:val="0"/>
          <w:sz w:val="32"/>
          <w:szCs w:val="32"/>
          <w:shd w:val="clear" w:fill="FFFFFF"/>
        </w:rPr>
        <w:t> 在汛期，河道、水库、闸坝、水运设施等水工程管理单位及其主管部门在执行汛期调度运用计划时，必须服从有管辖权的人民政府防汛指挥部的统一调度指挥或者监督。</w:t>
      </w:r>
    </w:p>
    <w:p w14:paraId="079660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在汛期，以发电为主的水库，其汛限水位以上的防洪库容以及洪水调度运用必须服从有管辖权的人民政府防汛指挥部的统一调度指挥。</w:t>
      </w:r>
    </w:p>
    <w:p w14:paraId="30D732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第二十七条</w:t>
      </w:r>
      <w:r>
        <w:rPr>
          <w:rFonts w:hint="default" w:ascii="Times New Roman" w:hAnsi="Times New Roman" w:eastAsia="方正仿宋简体" w:cs="Times New Roman"/>
          <w:i w:val="0"/>
          <w:iCs w:val="0"/>
          <w:caps w:val="0"/>
          <w:color w:val="3D3D3D"/>
          <w:spacing w:val="0"/>
          <w:sz w:val="32"/>
          <w:szCs w:val="32"/>
          <w:shd w:val="clear" w:fill="FFFFFF"/>
        </w:rPr>
        <w:t> 在汛期，河道、水库、水电站、闸坝等水工程管理单位必须按照规定对水工程进行巡查，发现险情，必须立即采取抢护措施，并及时向防汛指挥部和上级主管部门报告。其他任何单位和个人发现水工程设施出现险情，应当立即向防汛指挥部和水工程管理单位报告。</w:t>
      </w:r>
    </w:p>
    <w:p w14:paraId="398199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第二十八条</w:t>
      </w:r>
      <w:r>
        <w:rPr>
          <w:rFonts w:hint="default" w:ascii="Times New Roman" w:hAnsi="Times New Roman" w:eastAsia="方正仿宋简体" w:cs="Times New Roman"/>
          <w:i w:val="0"/>
          <w:iCs w:val="0"/>
          <w:caps w:val="0"/>
          <w:color w:val="3D3D3D"/>
          <w:spacing w:val="0"/>
          <w:sz w:val="32"/>
          <w:szCs w:val="32"/>
          <w:shd w:val="clear" w:fill="FFFFFF"/>
        </w:rPr>
        <w:t> 在汛期，公路、铁路、航运、民航等部门应当及时运送防汛抢险人员和物资；电力部门应当保证防汛用电。</w:t>
      </w:r>
    </w:p>
    <w:p w14:paraId="527032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第二十九条</w:t>
      </w:r>
      <w:r>
        <w:rPr>
          <w:rFonts w:hint="default" w:ascii="Times New Roman" w:hAnsi="Times New Roman" w:eastAsia="方正仿宋简体" w:cs="Times New Roman"/>
          <w:i w:val="0"/>
          <w:iCs w:val="0"/>
          <w:caps w:val="0"/>
          <w:color w:val="3D3D3D"/>
          <w:spacing w:val="0"/>
          <w:sz w:val="32"/>
          <w:szCs w:val="32"/>
          <w:shd w:val="clear" w:fill="FFFFFF"/>
        </w:rPr>
        <w:t> 在汛期，电力调度通信设施必须服从防汛工作需要；邮电部门必须保证汛情和防汛指令的及时、准确传递，电视、广播、公路、铁路、航运、民航、公安、林业、石油等部门应当运用本部门的通信工具优先为防汛抗洪服务。</w:t>
      </w:r>
    </w:p>
    <w:p w14:paraId="737AC7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电视、广播、新闻单位应当根据人民政府防汛指挥部提供的汛情，及时向公众发布防汛信息。</w:t>
      </w:r>
    </w:p>
    <w:p w14:paraId="4B1441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第三十条</w:t>
      </w:r>
      <w:r>
        <w:rPr>
          <w:rFonts w:hint="default" w:ascii="Times New Roman" w:hAnsi="Times New Roman" w:eastAsia="方正仿宋简体" w:cs="Times New Roman"/>
          <w:i w:val="0"/>
          <w:iCs w:val="0"/>
          <w:caps w:val="0"/>
          <w:color w:val="3D3D3D"/>
          <w:spacing w:val="0"/>
          <w:sz w:val="32"/>
          <w:szCs w:val="32"/>
          <w:shd w:val="clear" w:fill="FFFFFF"/>
        </w:rPr>
        <w:t> 在紧急防汛期，地方人民政府防汛指挥部必须由人民政府负责人主持工作，组织动员本地区各有关单位和个人投入抗洪抢险。所有单位和个人必须听从指挥，承担人民政府防汛指挥部分配的抗洪抢险任务。</w:t>
      </w:r>
    </w:p>
    <w:p w14:paraId="36399A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第三十一条</w:t>
      </w:r>
      <w:r>
        <w:rPr>
          <w:rFonts w:hint="default" w:ascii="Times New Roman" w:hAnsi="Times New Roman" w:eastAsia="方正仿宋简体" w:cs="Times New Roman"/>
          <w:i w:val="0"/>
          <w:iCs w:val="0"/>
          <w:caps w:val="0"/>
          <w:color w:val="3D3D3D"/>
          <w:spacing w:val="0"/>
          <w:sz w:val="32"/>
          <w:szCs w:val="32"/>
          <w:shd w:val="clear" w:fill="FFFFFF"/>
        </w:rPr>
        <w:t> 在紧急防汛期，公安部门应当按照人民政府防汛指挥部的要求，加强治安管理和安全保卫工作。必要时须由有关部门依法实行陆地和水面交通管制。</w:t>
      </w:r>
    </w:p>
    <w:p w14:paraId="0781A7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第三十二条</w:t>
      </w:r>
      <w:r>
        <w:rPr>
          <w:rFonts w:hint="default" w:ascii="Times New Roman" w:hAnsi="Times New Roman" w:eastAsia="方正仿宋简体" w:cs="Times New Roman"/>
          <w:i w:val="0"/>
          <w:iCs w:val="0"/>
          <w:caps w:val="0"/>
          <w:color w:val="3D3D3D"/>
          <w:spacing w:val="0"/>
          <w:sz w:val="32"/>
          <w:szCs w:val="32"/>
          <w:shd w:val="clear" w:fill="FFFFFF"/>
        </w:rPr>
        <w:t> 在紧急防汛期，为了防汛抢险需要，防汛指挥部有权在其管辖范围内，调用物资、设备、交通运输工具和人力，事后应当及时归还或者给予适当补偿。因抢险需要取土占地、砍伐林木、清除阻水障碍物的，任何单位和个人不得阻拦。</w:t>
      </w:r>
    </w:p>
    <w:p w14:paraId="1C42D6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前款所指取土占地、砍伐林木的，事后应当依法向有关部门补办手续。</w:t>
      </w:r>
    </w:p>
    <w:p w14:paraId="670CE5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第三十三条</w:t>
      </w:r>
      <w:r>
        <w:rPr>
          <w:rFonts w:hint="default" w:ascii="Times New Roman" w:hAnsi="Times New Roman" w:eastAsia="方正仿宋简体" w:cs="Times New Roman"/>
          <w:i w:val="0"/>
          <w:iCs w:val="0"/>
          <w:caps w:val="0"/>
          <w:color w:val="3D3D3D"/>
          <w:spacing w:val="0"/>
          <w:sz w:val="32"/>
          <w:szCs w:val="32"/>
          <w:shd w:val="clear" w:fill="FFFFFF"/>
        </w:rPr>
        <w:t> 当河道水位或者流量达到规定的分洪、滞洪标准时，有管辖权的人民政府防汛指挥部有权根据经批准的分洪、滞洪方案，采取分洪、滞洪措施。采取上述措施对毗邻地区有危害的，须经有管辖权的上级防汛指挥机构批准，并事先通知有关地区。</w:t>
      </w:r>
    </w:p>
    <w:p w14:paraId="700393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在非常情况下，为保护国家确定的重点地区和大局安全，必须作出局部牺牲时，在报经有管辖权的上级人民政府防汛指挥部批准后，当地人民政府防汛指挥部可以采取非常紧急措施。</w:t>
      </w:r>
    </w:p>
    <w:p w14:paraId="135444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实施上述措施时，任何单位和个人不得阻拦，如遇到阻拦和拖延时，有管辖权的人民政府有权组织强制实施。</w:t>
      </w:r>
    </w:p>
    <w:p w14:paraId="43393A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第三十四条</w:t>
      </w:r>
      <w:r>
        <w:rPr>
          <w:rFonts w:hint="default" w:ascii="Times New Roman" w:hAnsi="Times New Roman" w:eastAsia="方正仿宋简体" w:cs="Times New Roman"/>
          <w:i w:val="0"/>
          <w:iCs w:val="0"/>
          <w:caps w:val="0"/>
          <w:color w:val="3D3D3D"/>
          <w:spacing w:val="0"/>
          <w:sz w:val="32"/>
          <w:szCs w:val="32"/>
          <w:shd w:val="clear" w:fill="FFFFFF"/>
        </w:rPr>
        <w:t> 当洪水威胁群众安全时，当地人民政府应当及时组织群众撤离至安全地带，并做好生活安排。</w:t>
      </w:r>
    </w:p>
    <w:p w14:paraId="1563DD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第三十五条</w:t>
      </w:r>
      <w:r>
        <w:rPr>
          <w:rFonts w:hint="default" w:ascii="Times New Roman" w:hAnsi="Times New Roman" w:eastAsia="方正仿宋简体" w:cs="Times New Roman"/>
          <w:i w:val="0"/>
          <w:iCs w:val="0"/>
          <w:caps w:val="0"/>
          <w:color w:val="3D3D3D"/>
          <w:spacing w:val="0"/>
          <w:sz w:val="32"/>
          <w:szCs w:val="32"/>
          <w:shd w:val="clear" w:fill="FFFFFF"/>
        </w:rPr>
        <w:t> 按照水的天然流势或者防洪、排涝工程的设计标准，或者经批准的运行方案下泄的洪水，下游地区不得设障阻水或者缩小河道的过水能力；上游地区不得擅自增大下泄流量。</w:t>
      </w:r>
    </w:p>
    <w:p w14:paraId="15EA71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未经有管辖权的人民政府或其授权的部门批准，任何单位和个人不得改变江河河势的自然控制点。</w:t>
      </w:r>
    </w:p>
    <w:p w14:paraId="6D8EEA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第五章 善后工作</w:t>
      </w:r>
    </w:p>
    <w:p w14:paraId="12F31A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第三十六条</w:t>
      </w:r>
      <w:r>
        <w:rPr>
          <w:rFonts w:hint="default" w:ascii="Times New Roman" w:hAnsi="Times New Roman" w:eastAsia="方正仿宋简体" w:cs="Times New Roman"/>
          <w:i w:val="0"/>
          <w:iCs w:val="0"/>
          <w:caps w:val="0"/>
          <w:color w:val="3D3D3D"/>
          <w:spacing w:val="0"/>
          <w:sz w:val="32"/>
          <w:szCs w:val="32"/>
          <w:shd w:val="clear" w:fill="FFFFFF"/>
        </w:rPr>
        <w:t> 在发生洪水灾害的地区，物资、商业、供销、农业、公路、铁路、航运、民航等部门应当做好抢险救灾物资的供应和运输；民政、卫生、教育等部门应当做好灾区群众的生活供给、医疗防疫、学校复课以及恢复生产等救灾工作；水利、电力、邮电、公路等部门应当做好所管辖的水毁工程的修复工作。</w:t>
      </w:r>
    </w:p>
    <w:p w14:paraId="4D960D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第三十七条</w:t>
      </w:r>
      <w:r>
        <w:rPr>
          <w:rFonts w:hint="default" w:ascii="Times New Roman" w:hAnsi="Times New Roman" w:eastAsia="方正仿宋简体" w:cs="Times New Roman"/>
          <w:i w:val="0"/>
          <w:iCs w:val="0"/>
          <w:caps w:val="0"/>
          <w:color w:val="3D3D3D"/>
          <w:spacing w:val="0"/>
          <w:sz w:val="32"/>
          <w:szCs w:val="32"/>
          <w:shd w:val="clear" w:fill="FFFFFF"/>
        </w:rPr>
        <w:t> 地方各级人民政府防汛指挥部，应当按照国家统计部门批准的洪涝灾害统计报表的要求，核实和统计所管辖范围的洪涝灾情，报上级主管部门和同级统计部门，有关单位和个人不得虚报、瞒报、伪造、篡改。</w:t>
      </w:r>
    </w:p>
    <w:p w14:paraId="1BC6F5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第三十八条</w:t>
      </w:r>
      <w:r>
        <w:rPr>
          <w:rFonts w:hint="default" w:ascii="Times New Roman" w:hAnsi="Times New Roman" w:eastAsia="方正仿宋简体" w:cs="Times New Roman"/>
          <w:i w:val="0"/>
          <w:iCs w:val="0"/>
          <w:caps w:val="0"/>
          <w:color w:val="3D3D3D"/>
          <w:spacing w:val="0"/>
          <w:sz w:val="32"/>
          <w:szCs w:val="32"/>
          <w:shd w:val="clear" w:fill="FFFFFF"/>
        </w:rPr>
        <w:t> 洪水灾害发生后，各级人民政府防汛指挥部应当积极组织和帮助灾区群众恢复和发展生产。修复水毁工程所需费用，应当优先列入有关主管部门年度建设计划。</w:t>
      </w:r>
    </w:p>
    <w:p w14:paraId="5A5B75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第六章 防汛经费</w:t>
      </w:r>
    </w:p>
    <w:p w14:paraId="441C47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第三十九条</w:t>
      </w:r>
      <w:r>
        <w:rPr>
          <w:rFonts w:hint="default" w:ascii="Times New Roman" w:hAnsi="Times New Roman" w:eastAsia="方正仿宋简体" w:cs="Times New Roman"/>
          <w:i w:val="0"/>
          <w:iCs w:val="0"/>
          <w:caps w:val="0"/>
          <w:color w:val="3D3D3D"/>
          <w:spacing w:val="0"/>
          <w:sz w:val="32"/>
          <w:szCs w:val="32"/>
          <w:shd w:val="clear" w:fill="FFFFFF"/>
        </w:rPr>
        <w:t> 由财政部门安排的防汛经费，按照分级管理的原则，分别列入中央财政和地方财政预算。</w:t>
      </w:r>
    </w:p>
    <w:p w14:paraId="1AA5DA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在汛期，有防汛任务的地区的单位和个人应当承担一定的防汛抢险的劳务和费用，具体办法由省、自治区、直辖市人民政府制定。</w:t>
      </w:r>
    </w:p>
    <w:p w14:paraId="1E835E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第四十条</w:t>
      </w:r>
      <w:r>
        <w:rPr>
          <w:rFonts w:hint="default" w:ascii="Times New Roman" w:hAnsi="Times New Roman" w:eastAsia="方正仿宋简体" w:cs="Times New Roman"/>
          <w:i w:val="0"/>
          <w:iCs w:val="0"/>
          <w:caps w:val="0"/>
          <w:color w:val="3D3D3D"/>
          <w:spacing w:val="0"/>
          <w:sz w:val="32"/>
          <w:szCs w:val="32"/>
          <w:shd w:val="clear" w:fill="FFFFFF"/>
        </w:rPr>
        <w:t> 防御特大洪水的经费管理，按照有关规定执行。</w:t>
      </w:r>
    </w:p>
    <w:p w14:paraId="443D47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第四十一条</w:t>
      </w:r>
      <w:r>
        <w:rPr>
          <w:rFonts w:hint="default" w:ascii="Times New Roman" w:hAnsi="Times New Roman" w:eastAsia="方正仿宋简体" w:cs="Times New Roman"/>
          <w:i w:val="0"/>
          <w:iCs w:val="0"/>
          <w:caps w:val="0"/>
          <w:color w:val="3D3D3D"/>
          <w:spacing w:val="0"/>
          <w:sz w:val="32"/>
          <w:szCs w:val="32"/>
          <w:shd w:val="clear" w:fill="FFFFFF"/>
        </w:rPr>
        <w:t> 对蓄滞洪区，逐步推行洪水保险制度，具体办法另行制定。</w:t>
      </w:r>
    </w:p>
    <w:p w14:paraId="2153F8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第七章 奖励与处罚</w:t>
      </w:r>
    </w:p>
    <w:p w14:paraId="026BBD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第四十二条</w:t>
      </w:r>
      <w:r>
        <w:rPr>
          <w:rFonts w:hint="default" w:ascii="Times New Roman" w:hAnsi="Times New Roman" w:eastAsia="方正仿宋简体" w:cs="Times New Roman"/>
          <w:i w:val="0"/>
          <w:iCs w:val="0"/>
          <w:caps w:val="0"/>
          <w:color w:val="3D3D3D"/>
          <w:spacing w:val="0"/>
          <w:sz w:val="32"/>
          <w:szCs w:val="32"/>
          <w:shd w:val="clear" w:fill="FFFFFF"/>
        </w:rPr>
        <w:t> 有下列事迹之一的单位和个人，可以由县级以上人民政府给予表彰或者奖励：</w:t>
      </w:r>
    </w:p>
    <w:p w14:paraId="045454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(一)在执行抗洪抢险任务时，组织严密，指挥得当，防守得力，奋力抢险，出色完成任务者；</w:t>
      </w:r>
    </w:p>
    <w:p w14:paraId="1BBBC5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(二)坚持巡堤查险，遇到险情及时报告，奋力抗洪抢险，成绩显著者；</w:t>
      </w:r>
    </w:p>
    <w:p w14:paraId="25F735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(三)在危险关头，组织群众保护国家和人民财产，抢救群众有功者；</w:t>
      </w:r>
    </w:p>
    <w:p w14:paraId="0733AC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(四)为防汛调度、抗洪抢险献计献策，效益显著者；</w:t>
      </w:r>
    </w:p>
    <w:p w14:paraId="220FAC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(五)气象、雨情、水情测报和预报准确及时，情报传递迅速，克服困难，抢测洪水，因而减轻重大洪水灾害者；</w:t>
      </w:r>
    </w:p>
    <w:p w14:paraId="28B02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(六)及时供应防汛物料和工具，爱护防汛器材，节约经费开支，完成防汛抢险任务成绩显著者；</w:t>
      </w:r>
    </w:p>
    <w:p w14:paraId="387A0B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(七)有其他特殊贡献，成绩显著者。</w:t>
      </w:r>
    </w:p>
    <w:p w14:paraId="2D36D6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第四十三条</w:t>
      </w:r>
      <w:r>
        <w:rPr>
          <w:rFonts w:hint="default" w:ascii="Times New Roman" w:hAnsi="Times New Roman" w:eastAsia="方正仿宋简体" w:cs="Times New Roman"/>
          <w:i w:val="0"/>
          <w:iCs w:val="0"/>
          <w:caps w:val="0"/>
          <w:color w:val="3D3D3D"/>
          <w:spacing w:val="0"/>
          <w:sz w:val="32"/>
          <w:szCs w:val="32"/>
          <w:shd w:val="clear" w:fill="FFFFFF"/>
        </w:rPr>
        <w:t> 有下列行为之一者，视情节和危害后果，由其所在单位或者上级主管机关给予行政处分；应当给予治安管理处罚的，依照《中华人民共和国治安管理处罚法》的规定处罚；构成犯罪的，依法追究刑事责任：</w:t>
      </w:r>
    </w:p>
    <w:p w14:paraId="078BA0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(一)拒不执行经批准的防御洪水方案、洪水调度方案，或者拒不执行有管辖权的防汛指挥机构的防汛调度方案或者防汛抢险指令的；</w:t>
      </w:r>
    </w:p>
    <w:p w14:paraId="7FDE07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(二)玩忽职守，或者在防汛抢险的紧要关头临阵逃脱的；</w:t>
      </w:r>
    </w:p>
    <w:p w14:paraId="75E87E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(三)非法扒口决堤或者开闸的；</w:t>
      </w:r>
    </w:p>
    <w:p w14:paraId="1D23BD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(四)挪用、盗窃、贪污防汛或者救灾的钱款或者物资的；</w:t>
      </w:r>
    </w:p>
    <w:p w14:paraId="6A43DB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(五)阻碍防汛指挥机构工作人员依法执行职务的；</w:t>
      </w:r>
    </w:p>
    <w:p w14:paraId="1FEDB8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(六)盗窃、毁损或者破坏堤防、护岸、闸坝等水工程建筑物和防汛工程设施以及水文监测、测量设施、气象测报设施、河岸地质监测设施、通信照明设施的；</w:t>
      </w:r>
    </w:p>
    <w:p w14:paraId="3C5ADF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(七)其他危害防汛抢险工作的。</w:t>
      </w:r>
    </w:p>
    <w:p w14:paraId="6630F7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第四十四条</w:t>
      </w:r>
      <w:r>
        <w:rPr>
          <w:rFonts w:hint="default" w:ascii="Times New Roman" w:hAnsi="Times New Roman" w:eastAsia="方正仿宋简体" w:cs="Times New Roman"/>
          <w:i w:val="0"/>
          <w:iCs w:val="0"/>
          <w:caps w:val="0"/>
          <w:color w:val="3D3D3D"/>
          <w:spacing w:val="0"/>
          <w:sz w:val="32"/>
          <w:szCs w:val="32"/>
          <w:shd w:val="clear" w:fill="FFFFFF"/>
        </w:rPr>
        <w:t> 违反河道和水库大坝的安全管理，依照《中华人民共和国河道管理条例》和《水库大坝安全管理条例》的有关规定处理。</w:t>
      </w:r>
    </w:p>
    <w:p w14:paraId="65898D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第四十五条</w:t>
      </w:r>
      <w:r>
        <w:rPr>
          <w:rFonts w:hint="default" w:ascii="Times New Roman" w:hAnsi="Times New Roman" w:eastAsia="方正仿宋简体" w:cs="Times New Roman"/>
          <w:i w:val="0"/>
          <w:iCs w:val="0"/>
          <w:caps w:val="0"/>
          <w:color w:val="3D3D3D"/>
          <w:spacing w:val="0"/>
          <w:sz w:val="32"/>
          <w:szCs w:val="32"/>
          <w:shd w:val="clear" w:fill="FFFFFF"/>
        </w:rPr>
        <w:t> 虚报、瞒报洪涝灾情，或者伪造、篡改洪涝灾害统计资料的，依照《中华人民共和国统计法》及其实施细则的有关规定处理。</w:t>
      </w:r>
    </w:p>
    <w:p w14:paraId="46BB10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第四十六条</w:t>
      </w:r>
      <w:r>
        <w:rPr>
          <w:rFonts w:hint="default" w:ascii="Times New Roman" w:hAnsi="Times New Roman" w:eastAsia="方正仿宋简体" w:cs="Times New Roman"/>
          <w:i w:val="0"/>
          <w:iCs w:val="0"/>
          <w:caps w:val="0"/>
          <w:color w:val="3D3D3D"/>
          <w:spacing w:val="0"/>
          <w:sz w:val="32"/>
          <w:szCs w:val="32"/>
          <w:shd w:val="clear" w:fill="FFFFFF"/>
        </w:rPr>
        <w:t> 当事人对行政处罚不服的，可以在接到处罚通知之日起15日内，向作出处罚决定机关的上一级机关申请复议；对复议决定不服的，可以在接到复议决定之日起15日内，向人民法院起诉。当事人也可以在接到处罚通知之日起15日内，直接向人民法院起诉。</w:t>
      </w:r>
    </w:p>
    <w:p w14:paraId="061BBB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当事人逾期不申请复议或者不向人民法院起诉，又不履行处罚决定的，由作出处罚决定的机关申请人民法院强制执行；在汛期，也可以由作出处罚决定的机关强制执行；对治安管理处罚不服的，依照《中华人民共和国治安管理处罚法》的规定办理。</w:t>
      </w:r>
    </w:p>
    <w:p w14:paraId="7F33A9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i w:val="0"/>
          <w:iCs w:val="0"/>
          <w:caps w:val="0"/>
          <w:color w:val="3D3D3D"/>
          <w:spacing w:val="0"/>
          <w:sz w:val="32"/>
          <w:szCs w:val="32"/>
          <w:shd w:val="clear" w:fill="FFFFFF"/>
        </w:rPr>
        <w:t>当事人在申请复议或者诉讼期间，不停止行政处罚决定的执行。</w:t>
      </w:r>
    </w:p>
    <w:p w14:paraId="1337CE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default" w:ascii="Times New Roman" w:hAnsi="Times New Roman" w:eastAsia="方正仿宋简体" w:cs="Times New Roman"/>
          <w:b/>
          <w:bCs/>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第八章 附则</w:t>
      </w:r>
    </w:p>
    <w:p w14:paraId="1B233D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第四十七条</w:t>
      </w:r>
      <w:r>
        <w:rPr>
          <w:rFonts w:hint="default" w:ascii="Times New Roman" w:hAnsi="Times New Roman" w:eastAsia="方正仿宋简体" w:cs="Times New Roman"/>
          <w:i w:val="0"/>
          <w:iCs w:val="0"/>
          <w:caps w:val="0"/>
          <w:color w:val="3D3D3D"/>
          <w:spacing w:val="0"/>
          <w:sz w:val="32"/>
          <w:szCs w:val="32"/>
          <w:shd w:val="clear" w:fill="FFFFFF"/>
        </w:rPr>
        <w:t> 省、自治区、直辖市人民政府，可以根据本条例的规定，结合本地区的实际情况，制定实施细则。</w:t>
      </w:r>
    </w:p>
    <w:p w14:paraId="0965AA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textAlignment w:val="auto"/>
        <w:rPr>
          <w:rFonts w:hint="default" w:ascii="Times New Roman" w:hAnsi="Times New Roman" w:eastAsia="方正仿宋简体" w:cs="Times New Roman"/>
          <w:i w:val="0"/>
          <w:iCs w:val="0"/>
          <w:caps w:val="0"/>
          <w:color w:val="3D3D3D"/>
          <w:spacing w:val="0"/>
          <w:sz w:val="32"/>
          <w:szCs w:val="32"/>
        </w:rPr>
      </w:pPr>
      <w:r>
        <w:rPr>
          <w:rFonts w:hint="default" w:ascii="Times New Roman" w:hAnsi="Times New Roman" w:eastAsia="方正仿宋简体" w:cs="Times New Roman"/>
          <w:b/>
          <w:bCs/>
          <w:i w:val="0"/>
          <w:iCs w:val="0"/>
          <w:caps w:val="0"/>
          <w:color w:val="3D3D3D"/>
          <w:spacing w:val="0"/>
          <w:sz w:val="32"/>
          <w:szCs w:val="32"/>
          <w:shd w:val="clear" w:fill="FFFFFF"/>
        </w:rPr>
        <w:t>第四十八条</w:t>
      </w:r>
      <w:r>
        <w:rPr>
          <w:rFonts w:hint="default" w:ascii="Times New Roman" w:hAnsi="Times New Roman" w:eastAsia="方正仿宋简体" w:cs="Times New Roman"/>
          <w:i w:val="0"/>
          <w:iCs w:val="0"/>
          <w:caps w:val="0"/>
          <w:color w:val="3D3D3D"/>
          <w:spacing w:val="0"/>
          <w:sz w:val="32"/>
          <w:szCs w:val="32"/>
          <w:shd w:val="clear" w:fill="FFFFFF"/>
        </w:rPr>
        <w:t> 本条例由国务院水行政主管部门负责解释。</w:t>
      </w:r>
    </w:p>
    <w:p w14:paraId="2EDB2F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3" w:firstLineChars="200"/>
        <w:jc w:val="left"/>
        <w:textAlignment w:val="auto"/>
        <w:rPr>
          <w:rFonts w:hint="default" w:ascii="Times New Roman" w:hAnsi="Times New Roman" w:eastAsia="方正仿宋简体" w:cs="Times New Roman"/>
          <w:sz w:val="32"/>
          <w:szCs w:val="32"/>
        </w:rPr>
      </w:pPr>
      <w:bookmarkStart w:id="0" w:name="_GoBack"/>
      <w:r>
        <w:rPr>
          <w:rFonts w:hint="default" w:ascii="Times New Roman" w:hAnsi="Times New Roman" w:eastAsia="方正仿宋简体" w:cs="Times New Roman"/>
          <w:b/>
          <w:bCs/>
          <w:i w:val="0"/>
          <w:iCs w:val="0"/>
          <w:caps w:val="0"/>
          <w:color w:val="3D3D3D"/>
          <w:spacing w:val="0"/>
          <w:sz w:val="32"/>
          <w:szCs w:val="32"/>
          <w:shd w:val="clear" w:fill="FFFFFF"/>
          <w:lang w:val="en-US" w:eastAsia="zh-CN"/>
        </w:rPr>
        <w:t>第四十九条</w:t>
      </w:r>
      <w:bookmarkEnd w:id="0"/>
      <w:r>
        <w:rPr>
          <w:rFonts w:hint="default" w:ascii="Times New Roman" w:hAnsi="Times New Roman" w:eastAsia="方正仿宋简体" w:cs="Times New Roman"/>
          <w:i w:val="0"/>
          <w:iCs w:val="0"/>
          <w:caps w:val="0"/>
          <w:color w:val="3D3D3D"/>
          <w:spacing w:val="0"/>
          <w:kern w:val="0"/>
          <w:sz w:val="32"/>
          <w:szCs w:val="32"/>
          <w:shd w:val="clear" w:fill="FFFFFF"/>
          <w:lang w:val="en-US" w:eastAsia="zh-CN" w:bidi="ar"/>
        </w:rPr>
        <w:t> 本条例自发布之日起施行。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2527D1"/>
    <w:rsid w:val="6115762D"/>
    <w:rsid w:val="6C252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paragraph" w:styleId="2">
    <w:name w:val="heading 2"/>
    <w:basedOn w:val="1"/>
    <w:next w:val="1"/>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6076</Words>
  <Characters>6091</Characters>
  <Lines>0</Lines>
  <Paragraphs>0</Paragraphs>
  <TotalTime>4</TotalTime>
  <ScaleCrop>false</ScaleCrop>
  <LinksUpToDate>false</LinksUpToDate>
  <CharactersWithSpaces>6091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2025-05-14T03:29:00Z</dcterms:created>
  <dc:creator>星星坠落的海洋</dc:creator>
  <cp:lastModifiedBy>星星坠落的海洋</cp:lastModifiedBy>
  <dcterms:modified xsi:type="dcterms:W3CDTF">2025-05-14T05:09:08Z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9F7E56EC49C849A0B5F2D4D672792074_11</vt:lpwstr>
  </property>
  <property fmtid="{D5CDD505-2E9C-101B-9397-08002B2CF9AE}" pid="4" name="KSOTemplateDocerSaveRecord">
    <vt:lpwstr>eyJoZGlkIjoiMzE0ZjhiNWMxYWY5NGQzNjBlMDg1ZmJlM2IxZWQ0NTAiLCJ1c2VySWQiOiI5ODg4NjEzMzMifQ==</vt:lpwstr>
  </property>
</Properties>
</file>